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C9" w:rsidRDefault="00E707C9" w:rsidP="00E707C9">
      <w:pPr>
        <w:pStyle w:val="a4"/>
        <w:pageBreakBefore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ОБРАЗОВАНИЕ</w:t>
      </w:r>
    </w:p>
    <w:p w:rsidR="00E707C9" w:rsidRDefault="00E707C9" w:rsidP="00E707C9">
      <w:pPr>
        <w:pStyle w:val="a4"/>
        <w:jc w:val="center"/>
        <w:rPr>
          <w:sz w:val="27"/>
          <w:szCs w:val="27"/>
        </w:rPr>
      </w:pPr>
      <w:r>
        <w:rPr>
          <w:sz w:val="27"/>
          <w:szCs w:val="27"/>
        </w:rPr>
        <w:t>«НОВОЮГИНСКОЕ СЕЛЬСКОЕ ПОСЕЛЕНИЕ»</w:t>
      </w:r>
    </w:p>
    <w:p w:rsidR="00E707C9" w:rsidRDefault="00E707C9" w:rsidP="00E707C9">
      <w:pPr>
        <w:pStyle w:val="a4"/>
        <w:jc w:val="center"/>
        <w:rPr>
          <w:sz w:val="27"/>
          <w:szCs w:val="27"/>
        </w:rPr>
      </w:pPr>
      <w:r>
        <w:rPr>
          <w:sz w:val="27"/>
          <w:szCs w:val="27"/>
        </w:rPr>
        <w:t>КАРГАСОКСКОГО РАЙОНА ТОМСКОЙ ОБЛАСТИ</w:t>
      </w:r>
    </w:p>
    <w:p w:rsidR="00E707C9" w:rsidRDefault="00E707C9" w:rsidP="00E707C9">
      <w:pPr>
        <w:pStyle w:val="a4"/>
        <w:jc w:val="center"/>
        <w:rPr>
          <w:sz w:val="27"/>
          <w:szCs w:val="27"/>
        </w:rPr>
      </w:pPr>
    </w:p>
    <w:p w:rsidR="00E707C9" w:rsidRDefault="00E707C9" w:rsidP="00E707C9">
      <w:pPr>
        <w:pStyle w:val="a4"/>
        <w:ind w:right="-14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НОВОЮГИНСКОГО СЕЛЬСКОГО ПОСЕЛЕНИЯ</w:t>
      </w:r>
    </w:p>
    <w:p w:rsidR="00E707C9" w:rsidRDefault="00E707C9" w:rsidP="00E707C9">
      <w:pPr>
        <w:pStyle w:val="a4"/>
        <w:jc w:val="center"/>
        <w:rPr>
          <w:sz w:val="27"/>
          <w:szCs w:val="27"/>
        </w:rPr>
      </w:pPr>
    </w:p>
    <w:p w:rsidR="00E707C9" w:rsidRDefault="00E707C9" w:rsidP="00E707C9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ПОСТАНОВЛЕНИЕ</w:t>
      </w:r>
    </w:p>
    <w:p w:rsidR="00E707C9" w:rsidRDefault="00E707C9" w:rsidP="00E707C9">
      <w:pPr>
        <w:pStyle w:val="a4"/>
        <w:jc w:val="center"/>
        <w:rPr>
          <w:b/>
          <w:sz w:val="27"/>
          <w:szCs w:val="27"/>
        </w:rPr>
      </w:pPr>
    </w:p>
    <w:p w:rsidR="00E707C9" w:rsidRDefault="00E707C9" w:rsidP="00E707C9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  20.02. 2019                                                                                                       № 4           </w:t>
      </w:r>
    </w:p>
    <w:p w:rsidR="00E707C9" w:rsidRDefault="00E707C9" w:rsidP="00E707C9">
      <w:pPr>
        <w:pStyle w:val="a4"/>
        <w:rPr>
          <w:sz w:val="27"/>
          <w:szCs w:val="27"/>
        </w:rPr>
      </w:pPr>
      <w:r>
        <w:rPr>
          <w:sz w:val="27"/>
          <w:szCs w:val="27"/>
        </w:rPr>
        <w:t>с. Новоюгино</w:t>
      </w: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07C9" w:rsidRPr="000E657B" w:rsidRDefault="00E707C9" w:rsidP="00E707C9">
      <w:pPr>
        <w:pStyle w:val="Style38"/>
        <w:widowControl/>
        <w:spacing w:line="298" w:lineRule="exact"/>
        <w:jc w:val="center"/>
        <w:rPr>
          <w:rStyle w:val="FontStyle50"/>
          <w:b/>
        </w:rPr>
      </w:pPr>
      <w:r w:rsidRPr="000E657B">
        <w:rPr>
          <w:rStyle w:val="FontStyle50"/>
          <w:b/>
        </w:rPr>
        <w:t>Об утверждении правил</w:t>
      </w:r>
    </w:p>
    <w:p w:rsidR="00E707C9" w:rsidRPr="000E657B" w:rsidRDefault="00E707C9" w:rsidP="00E707C9">
      <w:pPr>
        <w:pStyle w:val="Style17"/>
        <w:widowControl/>
        <w:ind w:left="600"/>
        <w:rPr>
          <w:rStyle w:val="FontStyle46"/>
          <w:b/>
        </w:rPr>
      </w:pPr>
      <w:r w:rsidRPr="000E657B">
        <w:rPr>
          <w:rStyle w:val="FontStyle46"/>
          <w:b/>
        </w:rPr>
        <w:t>обращения со служебной информацией ограниченного доступа в Администрации Новоюгинского сельского поселения</w:t>
      </w:r>
    </w:p>
    <w:p w:rsidR="00E707C9" w:rsidRDefault="00E707C9" w:rsidP="00E707C9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E707C9" w:rsidRDefault="00E707C9" w:rsidP="00E707C9">
      <w:pPr>
        <w:pStyle w:val="Style22"/>
        <w:widowControl/>
        <w:spacing w:line="240" w:lineRule="exact"/>
        <w:jc w:val="center"/>
        <w:rPr>
          <w:sz w:val="20"/>
          <w:szCs w:val="20"/>
        </w:rPr>
      </w:pPr>
    </w:p>
    <w:p w:rsidR="00E707C9" w:rsidRDefault="00E707C9" w:rsidP="00E707C9">
      <w:pPr>
        <w:jc w:val="both"/>
      </w:pPr>
      <w:r>
        <w:rPr>
          <w:rStyle w:val="FontStyle46"/>
        </w:rPr>
        <w:t xml:space="preserve">На основании Специальных требований и рекомендаций по технической защите конфиденциальной информации, утвержденных приказом </w:t>
      </w:r>
      <w:proofErr w:type="spellStart"/>
      <w:r>
        <w:rPr>
          <w:rStyle w:val="FontStyle46"/>
        </w:rPr>
        <w:t>Гостехкомиссии</w:t>
      </w:r>
      <w:proofErr w:type="spellEnd"/>
      <w:r>
        <w:rPr>
          <w:rStyle w:val="FontStyle46"/>
        </w:rPr>
        <w:t xml:space="preserve"> России от 30.08.2002 </w:t>
      </w:r>
      <w:r>
        <w:rPr>
          <w:rStyle w:val="FontStyle46"/>
          <w:spacing w:val="20"/>
        </w:rPr>
        <w:t>№282</w:t>
      </w:r>
      <w:r>
        <w:rPr>
          <w:rStyle w:val="FontStyle46"/>
        </w:rPr>
        <w:t xml:space="preserve"> (СТР-К), и в соответствии с Перечнем сведений конфиденциального характера, утвержденным Указом Президента Российской Федерации от 06.03.97 № 188</w:t>
      </w:r>
    </w:p>
    <w:p w:rsidR="00E707C9" w:rsidRDefault="00E707C9" w:rsidP="00E707C9">
      <w:pPr>
        <w:spacing w:line="240" w:lineRule="auto"/>
        <w:ind w:right="19"/>
        <w:jc w:val="center"/>
        <w:rPr>
          <w:rStyle w:val="FontStyle46"/>
          <w:b/>
        </w:rPr>
      </w:pPr>
      <w:r w:rsidRPr="000E657B">
        <w:rPr>
          <w:rStyle w:val="FontStyle46"/>
          <w:b/>
        </w:rPr>
        <w:t>ПОСТАНОВЛЯЮ:</w:t>
      </w:r>
    </w:p>
    <w:p w:rsidR="00E707C9" w:rsidRPr="003B7CB9" w:rsidRDefault="00E707C9" w:rsidP="00E707C9">
      <w:pPr>
        <w:pStyle w:val="a5"/>
        <w:numPr>
          <w:ilvl w:val="0"/>
          <w:numId w:val="1"/>
        </w:numPr>
        <w:spacing w:line="240" w:lineRule="auto"/>
        <w:ind w:right="19"/>
        <w:jc w:val="both"/>
        <w:rPr>
          <w:rStyle w:val="FontStyle46"/>
        </w:rPr>
      </w:pPr>
      <w:r w:rsidRPr="003B7CB9">
        <w:rPr>
          <w:rStyle w:val="FontStyle46"/>
        </w:rPr>
        <w:t>Утвердить прилагаемые правила обращения со служебной информацией ограниченного доступа в Администрации Новоюгинского сельского поселения</w:t>
      </w:r>
      <w:r>
        <w:rPr>
          <w:rStyle w:val="FontStyle46"/>
        </w:rPr>
        <w:t xml:space="preserve"> согласно приложению. </w:t>
      </w:r>
    </w:p>
    <w:p w:rsidR="00E707C9" w:rsidRDefault="00E707C9" w:rsidP="00E707C9">
      <w:pPr>
        <w:pStyle w:val="a5"/>
        <w:numPr>
          <w:ilvl w:val="0"/>
          <w:numId w:val="1"/>
        </w:numPr>
        <w:spacing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BB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87BB7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r w:rsidRPr="00E87BB7">
        <w:rPr>
          <w:rFonts w:ascii="Times New Roman" w:hAnsi="Times New Roman" w:cs="Times New Roman"/>
          <w:color w:val="000000" w:themeColor="text1"/>
          <w:sz w:val="24"/>
          <w:szCs w:val="24"/>
        </w:rPr>
        <w:t>Новоюгинского</w:t>
      </w:r>
      <w:r w:rsidRPr="00E87BB7">
        <w:rPr>
          <w:rFonts w:ascii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E707C9" w:rsidRPr="003B7CB9" w:rsidRDefault="00E707C9" w:rsidP="00E707C9">
      <w:pPr>
        <w:pStyle w:val="a5"/>
        <w:numPr>
          <w:ilvl w:val="0"/>
          <w:numId w:val="1"/>
        </w:numPr>
        <w:spacing w:line="240" w:lineRule="auto"/>
        <w:ind w:right="19"/>
        <w:jc w:val="both"/>
        <w:rPr>
          <w:rStyle w:val="FontStyle46"/>
        </w:rPr>
      </w:pPr>
      <w:proofErr w:type="gramStart"/>
      <w:r w:rsidRPr="003B7CB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B7CB9">
        <w:rPr>
          <w:rFonts w:ascii="Times New Roman" w:hAnsi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3B7CB9">
        <w:rPr>
          <w:rFonts w:ascii="Times New Roman" w:hAnsi="Times New Roman"/>
          <w:sz w:val="24"/>
          <w:szCs w:val="24"/>
        </w:rPr>
        <w:t>оставляю за собой</w:t>
      </w:r>
      <w:r w:rsidRPr="003B7CB9">
        <w:rPr>
          <w:rFonts w:ascii="Times New Roman" w:hAnsi="Times New Roman"/>
          <w:sz w:val="28"/>
          <w:szCs w:val="28"/>
        </w:rPr>
        <w:t>.</w:t>
      </w:r>
    </w:p>
    <w:p w:rsidR="00E707C9" w:rsidRDefault="00E707C9" w:rsidP="00E707C9"/>
    <w:p w:rsidR="00E707C9" w:rsidRDefault="00E707C9" w:rsidP="00E707C9"/>
    <w:p w:rsidR="00E707C9" w:rsidRDefault="00E707C9" w:rsidP="00E707C9"/>
    <w:p w:rsidR="00E707C9" w:rsidRPr="003B7CB9" w:rsidRDefault="00E707C9" w:rsidP="00E707C9">
      <w:pPr>
        <w:rPr>
          <w:rFonts w:ascii="Times New Roman" w:hAnsi="Times New Roman" w:cs="Times New Roman"/>
          <w:sz w:val="24"/>
          <w:szCs w:val="24"/>
        </w:rPr>
      </w:pPr>
      <w:r w:rsidRPr="003B7CB9">
        <w:rPr>
          <w:rFonts w:ascii="Times New Roman" w:hAnsi="Times New Roman" w:cs="Times New Roman"/>
          <w:sz w:val="24"/>
          <w:szCs w:val="24"/>
        </w:rPr>
        <w:t xml:space="preserve">Глава  Новоюгинского сельского поселения                                                </w:t>
      </w:r>
      <w:proofErr w:type="spellStart"/>
      <w:r w:rsidRPr="003B7CB9">
        <w:rPr>
          <w:rFonts w:ascii="Times New Roman" w:hAnsi="Times New Roman" w:cs="Times New Roman"/>
          <w:sz w:val="24"/>
          <w:szCs w:val="24"/>
        </w:rPr>
        <w:t>Н.В.Захаров</w:t>
      </w:r>
      <w:proofErr w:type="spellEnd"/>
    </w:p>
    <w:p w:rsidR="00E707C9" w:rsidRPr="00087B9C" w:rsidRDefault="00E707C9" w:rsidP="00E707C9">
      <w:pPr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УТВЕРЖДАЮ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Глава Новоюгинского сельского поселения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_____________ Н.В. Захаров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«20» февраля 2019 г.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ПРАВИЛА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left="600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обращения со служебной информацией ограниченного доступа в Администрации Новоюгинского сельского поселения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707C9" w:rsidRPr="00A02824" w:rsidRDefault="00E707C9" w:rsidP="00E707C9">
      <w:pPr>
        <w:widowControl w:val="0"/>
        <w:numPr>
          <w:ilvl w:val="0"/>
          <w:numId w:val="2"/>
        </w:numPr>
        <w:tabs>
          <w:tab w:val="left" w:pos="984"/>
        </w:tabs>
        <w:autoSpaceDE w:val="0"/>
        <w:autoSpaceDN w:val="0"/>
        <w:adjustRightInd w:val="0"/>
        <w:spacing w:before="288" w:after="0" w:line="298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Настоящие Правила устанавливают порядок обращения с носителями служебной информации ограниченного доступа</w:t>
      </w:r>
      <w:r w:rsidRPr="00A0282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02824">
        <w:rPr>
          <w:rFonts w:ascii="Times New Roman" w:hAnsi="Times New Roman" w:cs="Times New Roman"/>
          <w:sz w:val="24"/>
          <w:szCs w:val="24"/>
        </w:rPr>
        <w:t xml:space="preserve"> в Администрации Новоюгинского сельского поселения (далее - Администрация) и являются обязательными для выполнения сотрудниками (работниками) Администрации.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К служебной информации ограниченного доступа относится несекретная информация, касающаяся деятельности Администрации, </w:t>
      </w:r>
      <w:proofErr w:type="gramStart"/>
      <w:r w:rsidRPr="00A02824"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 xml:space="preserve"> на распространение которой диктуются служебной необходимостью, а также поступившая в Администрацию несекретная информация, доступ к которой ограничен в соответствии с федеральными законами.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Положения настоящих Правил не распространяются на порядок обращения с носителями сведений, составляющих государственную тайну.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Правила должны применяться для работы с носителями служебной информации ограниченного доступа других собственников, если этими собственниками не оговорен иной порядок обращения со служебной информацией ограниченного доступа, принадлежащей ему.</w:t>
      </w:r>
    </w:p>
    <w:p w:rsidR="00E707C9" w:rsidRPr="00A02824" w:rsidRDefault="00E707C9" w:rsidP="00E707C9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Для соответствия смысловому содержанию нормативных документов, введенных в действие до вступления в силу Федерального закона от 27 июля 2006 года № 149-ФЗ «Об информации, информационных технологиях и о защите информации», в настоящих Правилах используются следующие термины: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сведения конфиденциального характера - смысловые образы элементов окружающего мира, требующие соблюдения конфиденциальности, которые используются для восприятия и осмысления этих элементов (исключая сведения, составляющие государственную тайну);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конфиденциальная информация - служебная информация ограниченного доступа, не содержащая сведений, составляющих государственную тайну, независимо от формы ее представления, требующая соблюдения конфиденциальности;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824">
        <w:rPr>
          <w:rFonts w:ascii="Times New Roman" w:hAnsi="Times New Roman" w:cs="Times New Roman"/>
          <w:sz w:val="24"/>
          <w:szCs w:val="24"/>
        </w:rPr>
        <w:t xml:space="preserve">обработка информации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информацией,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A02824">
        <w:rPr>
          <w:rFonts w:ascii="Times New Roman" w:hAnsi="Times New Roman" w:cs="Times New Roman"/>
          <w:sz w:val="24"/>
          <w:szCs w:val="24"/>
        </w:rPr>
        <w:lastRenderedPageBreak/>
        <w:t>(распространение, предоставление, доступ), обезличивание, блокирование, удаление, уничтожение информации;</w:t>
      </w:r>
      <w:proofErr w:type="gramEnd"/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носители сведений, содержащих конфиденциальную информацию (носители конфиденциальной информации) - носители служебной информации ограниченного доступа, не содержащей сведений, составляющих государственную тайну;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конфиденциальные документы - носители служебной информации ограниченного доступа, не содержащей сведений, составляющих государственную тайну, на бумажном носителе;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техническая защита конфиденциальной информации - деятельность по предотвращению утечки конфиденциальной информации, несанкционированных и непреднамеренных воздействий на конфиденциальную информацию;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защищаемое помещение - помещение, предназначенное для проведения конфиденциальных мероприятий.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07C9" w:rsidRPr="00A02824" w:rsidRDefault="00E707C9" w:rsidP="00E707C9">
      <w:pPr>
        <w:widowControl w:val="0"/>
        <w:numPr>
          <w:ilvl w:val="0"/>
          <w:numId w:val="5"/>
        </w:numPr>
        <w:tabs>
          <w:tab w:val="left" w:pos="97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824">
        <w:rPr>
          <w:rFonts w:ascii="Times New Roman" w:hAnsi="Times New Roman" w:cs="Times New Roman"/>
          <w:sz w:val="24"/>
          <w:szCs w:val="24"/>
        </w:rPr>
        <w:t xml:space="preserve">На основании Специальных требований и рекомендаций по технической защите конфиденциальной информации, утвержденных приказом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Гостехкомиссии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 России от 30.08.2002 </w:t>
      </w:r>
      <w:r w:rsidRPr="00A02824">
        <w:rPr>
          <w:rFonts w:ascii="Times New Roman" w:hAnsi="Times New Roman" w:cs="Times New Roman"/>
          <w:spacing w:val="20"/>
          <w:sz w:val="24"/>
          <w:szCs w:val="24"/>
        </w:rPr>
        <w:t>№282</w:t>
      </w:r>
      <w:r w:rsidRPr="00A02824">
        <w:rPr>
          <w:rFonts w:ascii="Times New Roman" w:hAnsi="Times New Roman" w:cs="Times New Roman"/>
          <w:sz w:val="24"/>
          <w:szCs w:val="24"/>
        </w:rPr>
        <w:t xml:space="preserve"> (СТР-К), и в соответствии с Перечнем сведений конфиденциального характера, утвержденным Указом Президента Российской Федерации от 06.03.97 № 188, Перечнем сведений конфиденциального характера исполнительных органов государственной власти Томской области и подведомственных организаций в Администрации Новоюгинского сельского поселения составляется и утверждается Главой Новоюгинского сельского поселения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 xml:space="preserve"> Перечень сведений конфиденциального характера Администрации Новоюгинского сельского поселения. Перечень сведений конфиденциального характера Администрации Новоюгинского сельского поселения размещен в открытом доступе на официальном сайте муниципального образования «Новоюгинское сельское поселение».</w:t>
      </w:r>
    </w:p>
    <w:p w:rsidR="00E707C9" w:rsidRPr="00A02824" w:rsidRDefault="00E707C9" w:rsidP="00E707C9">
      <w:pPr>
        <w:widowControl w:val="0"/>
        <w:numPr>
          <w:ilvl w:val="0"/>
          <w:numId w:val="5"/>
        </w:numPr>
        <w:tabs>
          <w:tab w:val="left" w:pos="979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К сведениям конфиденциального характера не могут быть </w:t>
      </w:r>
      <w:proofErr w:type="gramStart"/>
      <w:r w:rsidRPr="00A02824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>: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правовые акты органов местного самоуправления, устанавливающие правовой статус организаций, общественных объединений, а также права, свободы и обязанности граждан, порядок их реализации;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сведения о чрезвычайных ситуациях, опасных природных явлениях и   процессах;   экологическая,   гидрометеорологическая, гидрогеологическая, демографическая, санитарно-эпидемиологическая и другая информация, необходимая для обеспечения безопасного существования населенных пунктов, граждан и населения в целом, а также производственных объектов;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описание структуры органа местного самоуправления, его функций, направлений и форм деятельности, а также его адрес;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-порядок рассмотрения и разрешения заявлений, а также обращений граждан и юридических лиц;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-решения по заявлениям и обращениям граждан и юридических лиц, рассмотренным в установленном порядке;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-сведения об исполнении бюджета и использовании других муниципальных ресурсов, о состоянии экономики и потребностей населения;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-документы, накапливаемые в открытых фондах библиотек и архивов, информационных системах организаций, необходимые для реализации прав, свобод и обязанностей граждан;</w:t>
      </w:r>
    </w:p>
    <w:p w:rsidR="00E707C9" w:rsidRPr="00A02824" w:rsidRDefault="00E707C9" w:rsidP="00E707C9">
      <w:pPr>
        <w:widowControl w:val="0"/>
        <w:numPr>
          <w:ilvl w:val="0"/>
          <w:numId w:val="6"/>
        </w:numPr>
        <w:tabs>
          <w:tab w:val="left" w:pos="950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иные сведения в соответствии с действующим законодательством.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707C9" w:rsidRPr="00A02824" w:rsidRDefault="00E707C9" w:rsidP="00E707C9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adjustRightInd w:val="0"/>
        <w:spacing w:after="0" w:line="298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в пределах своей компетенции определяет: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-должностных лиц, уполномоченных относить информацию к разряду </w:t>
      </w:r>
      <w:proofErr w:type="gramStart"/>
      <w:r w:rsidRPr="00A02824">
        <w:rPr>
          <w:rFonts w:ascii="Times New Roman" w:hAnsi="Times New Roman" w:cs="Times New Roman"/>
          <w:sz w:val="24"/>
          <w:szCs w:val="24"/>
        </w:rPr>
        <w:t>конфиденциальной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>;</w:t>
      </w:r>
    </w:p>
    <w:p w:rsidR="00E707C9" w:rsidRPr="00A02824" w:rsidRDefault="00E707C9" w:rsidP="00E707C9">
      <w:pPr>
        <w:widowControl w:val="0"/>
        <w:numPr>
          <w:ilvl w:val="0"/>
          <w:numId w:val="6"/>
        </w:numPr>
        <w:tabs>
          <w:tab w:val="left" w:pos="950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порядок передачи конфиденциальной информации другим организациям;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lastRenderedPageBreak/>
        <w:t>порядок снятия ограничительной пометки «Для служебного пользования» с носителей сведений конфиденциального характера.</w:t>
      </w:r>
    </w:p>
    <w:p w:rsidR="00E707C9" w:rsidRPr="00A02824" w:rsidRDefault="00E707C9" w:rsidP="00E707C9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after="0" w:line="298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Должностные лица, принявшие решение об отнесении информации к разряду конфиденциальной, несут персональную ответственность за обоснованность принятого решения и за соблюдение требований, предусмотренных пунктом 4 настоящих Правил.</w:t>
      </w:r>
    </w:p>
    <w:p w:rsidR="00E707C9" w:rsidRPr="00A02824" w:rsidRDefault="00E707C9" w:rsidP="00E707C9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after="0" w:line="29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Конфиденциальная информация без письменной санкции руководителя органа местного самоуправления разглашению (распространению) не подлежит.</w:t>
      </w:r>
    </w:p>
    <w:p w:rsidR="00E707C9" w:rsidRPr="00A02824" w:rsidRDefault="00E707C9" w:rsidP="00E707C9">
      <w:pPr>
        <w:widowControl w:val="0"/>
        <w:numPr>
          <w:ilvl w:val="0"/>
          <w:numId w:val="8"/>
        </w:numPr>
        <w:tabs>
          <w:tab w:val="left" w:pos="989"/>
        </w:tabs>
        <w:autoSpaceDE w:val="0"/>
        <w:autoSpaceDN w:val="0"/>
        <w:adjustRightInd w:val="0"/>
        <w:spacing w:after="0" w:line="298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 случае ликвидации органа местного самоуправления решение о дальнейшем использовании носителей сведений конфиденциального характера, находящихся в ликвидируемой организации, принимает соответствующая ликвидационная комиссия.</w:t>
      </w:r>
    </w:p>
    <w:p w:rsidR="00E707C9" w:rsidRPr="00A02824" w:rsidRDefault="00E707C9" w:rsidP="00E707C9">
      <w:pPr>
        <w:tabs>
          <w:tab w:val="left" w:pos="1114"/>
        </w:tabs>
        <w:autoSpaceDE w:val="0"/>
        <w:autoSpaceDN w:val="0"/>
        <w:adjustRightInd w:val="0"/>
        <w:spacing w:after="0" w:line="298" w:lineRule="exact"/>
        <w:ind w:right="43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9.</w:t>
      </w:r>
      <w:r w:rsidRPr="00A02824">
        <w:rPr>
          <w:rFonts w:ascii="Times New Roman" w:hAnsi="Times New Roman" w:cs="Times New Roman"/>
          <w:sz w:val="24"/>
          <w:szCs w:val="24"/>
        </w:rPr>
        <w:tab/>
        <w:t>За разглашение конфиденциальной информации, а также нарушение</w:t>
      </w:r>
      <w:r w:rsidRPr="00A02824">
        <w:rPr>
          <w:rFonts w:ascii="Times New Roman" w:hAnsi="Times New Roman" w:cs="Times New Roman"/>
          <w:sz w:val="24"/>
          <w:szCs w:val="24"/>
        </w:rPr>
        <w:br/>
        <w:t>порядка обращения с носителями сведений, содержащими такую информацию,</w:t>
      </w:r>
      <w:r w:rsidRPr="00A02824">
        <w:rPr>
          <w:rFonts w:ascii="Times New Roman" w:hAnsi="Times New Roman" w:cs="Times New Roman"/>
          <w:sz w:val="24"/>
          <w:szCs w:val="24"/>
        </w:rPr>
        <w:br/>
        <w:t>виновное лицо привлекается к дисциплинарной ответственности.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3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10. О фактах утраты конфиденциальных документов или разглашения конфиденциальной информации ставится в известность руководитель и назначается комиссия для расследования обстоятельств утраты или разглашения.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Комиссия по ведению расследования обязана: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-установить обстоятельства разглашения конфиденциальной информации или утраты конфиденциальных документов (время, место, способ и др.);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провести розыск утраченных конфиденциальных документов;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установить лиц, виновных в разглашении конфиденциальной информации или в утрате конфиденциальных документов;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-установить причины и условия, способствующие разглашению конфиденциальной информации или утрате конфиденциальных документов, и выработать рекомендации по их устранению.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Результаты расследования докладываются руководителю, назначившему комиссию.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787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before="72" w:after="0" w:line="240" w:lineRule="auto"/>
        <w:ind w:left="787"/>
        <w:rPr>
          <w:rFonts w:ascii="Times New Roman" w:hAnsi="Times New Roman" w:cs="Times New Roman"/>
          <w:b/>
          <w:bCs/>
          <w:sz w:val="24"/>
          <w:szCs w:val="24"/>
        </w:rPr>
      </w:pPr>
      <w:r w:rsidRPr="00A02824">
        <w:rPr>
          <w:rFonts w:ascii="Times New Roman" w:hAnsi="Times New Roman" w:cs="Times New Roman"/>
          <w:b/>
          <w:bCs/>
          <w:sz w:val="24"/>
          <w:szCs w:val="24"/>
        </w:rPr>
        <w:t>П. Правила технической защиты конфиденциальной информации</w:t>
      </w:r>
    </w:p>
    <w:p w:rsidR="00E707C9" w:rsidRPr="00A02824" w:rsidRDefault="00E707C9" w:rsidP="00E707C9">
      <w:pPr>
        <w:widowControl w:val="0"/>
        <w:numPr>
          <w:ilvl w:val="0"/>
          <w:numId w:val="9"/>
        </w:numPr>
        <w:tabs>
          <w:tab w:val="left" w:pos="1128"/>
        </w:tabs>
        <w:autoSpaceDE w:val="0"/>
        <w:autoSpaceDN w:val="0"/>
        <w:adjustRightInd w:val="0"/>
        <w:spacing w:before="293"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Целью технической защиты конфиденциальной информации является предотвращение ущерба собственнику, владельцу, пользователю конфиденциальной информации в результате возможной утечки конфиденциальной информации и (или) несанкционированного и непреднамеренного воздействия на конфиденциальную информацию.</w:t>
      </w:r>
    </w:p>
    <w:p w:rsidR="00E707C9" w:rsidRPr="00A02824" w:rsidRDefault="00E707C9" w:rsidP="00E707C9">
      <w:pPr>
        <w:widowControl w:val="0"/>
        <w:numPr>
          <w:ilvl w:val="0"/>
          <w:numId w:val="9"/>
        </w:numPr>
        <w:tabs>
          <w:tab w:val="left" w:pos="112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Уполномоченным лицом по технической защите конфиденциальной информации в Администрации Новоюгинского сельского поселения является должностное лицо, назначаемое Главой сельского поселения, которое организует и координирует работы по технической защите конфиденциальной информации.</w:t>
      </w:r>
    </w:p>
    <w:p w:rsidR="00E707C9" w:rsidRPr="00A02824" w:rsidRDefault="00E707C9" w:rsidP="00E707C9">
      <w:pPr>
        <w:widowControl w:val="0"/>
        <w:numPr>
          <w:ilvl w:val="0"/>
          <w:numId w:val="9"/>
        </w:numPr>
        <w:tabs>
          <w:tab w:val="left" w:pos="112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Согласно результатам анализа возможностей технических средств в условиях Томской области наиболее вероятными каналами утечки конфиденциальной информации являются: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893"/>
        </w:tabs>
        <w:autoSpaceDE w:val="0"/>
        <w:autoSpaceDN w:val="0"/>
        <w:adjustRightInd w:val="0"/>
        <w:spacing w:before="5"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акустическое излучение информативного речевого сигнала в служебных кабинетах и местах проведения конфиденциальных мероприятий;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-побочные электромагнитные излучения информативных сигналов от технических вычислительных средств;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-несанкционированный доступ к обрабатываемой в автоматизированных системах информации через компьютерные сети открытого типа.</w:t>
      </w:r>
    </w:p>
    <w:p w:rsidR="00E707C9" w:rsidRPr="00A02824" w:rsidRDefault="00E707C9" w:rsidP="00E707C9">
      <w:pPr>
        <w:widowControl w:val="0"/>
        <w:numPr>
          <w:ilvl w:val="0"/>
          <w:numId w:val="10"/>
        </w:numPr>
        <w:tabs>
          <w:tab w:val="left" w:pos="1128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Техническая защита конфиденциальной информации осуществляется в порядке, установленном Специальными требованиями и рекомендациями по технической защите конфиденциальной информации, утвержденными приказом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Гостехкомиссии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 России от 30.08.2002 № 282 (СТР-К), и другими организационно-распорядительными и нормативными документами по технической защите информации.</w:t>
      </w:r>
    </w:p>
    <w:p w:rsidR="00E707C9" w:rsidRPr="00A02824" w:rsidRDefault="00E707C9" w:rsidP="00E707C9">
      <w:pPr>
        <w:autoSpaceDE w:val="0"/>
        <w:autoSpaceDN w:val="0"/>
        <w:adjustRightInd w:val="0"/>
        <w:spacing w:before="5" w:after="0" w:line="29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14.1. Во время обсуждения конфиденциальных вопросов в помещениях: </w:t>
      </w:r>
    </w:p>
    <w:p w:rsidR="00E707C9" w:rsidRPr="00A02824" w:rsidRDefault="00E707C9" w:rsidP="00E707C9">
      <w:pPr>
        <w:autoSpaceDE w:val="0"/>
        <w:autoSpaceDN w:val="0"/>
        <w:adjustRightInd w:val="0"/>
        <w:spacing w:before="5" w:after="0" w:line="29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pacing w:val="20"/>
          <w:sz w:val="24"/>
          <w:szCs w:val="24"/>
        </w:rPr>
        <w:lastRenderedPageBreak/>
        <w:t>- не</w:t>
      </w:r>
      <w:r w:rsidRPr="00A02824">
        <w:rPr>
          <w:rFonts w:ascii="Times New Roman" w:hAnsi="Times New Roman" w:cs="Times New Roman"/>
          <w:sz w:val="24"/>
          <w:szCs w:val="24"/>
        </w:rPr>
        <w:t xml:space="preserve"> допускается использование средств аудио- и видеозаписи, радиоустройств, в том числе средств сотовой связи;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 установленные в помещениях проводные средства телефонной связи и местного радиовещания, а также все бытовые электроприборы на время проведения мероприятий должны быть отключены. Технические средства, сертифицированные по требованиям безопасности, или средства, прошедшие специальные исследования и, имеющие предписания на эксплуатацию, могут не отключаться;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окна помещений рекомендуется закрывать шторами (жалюзи);</w:t>
      </w:r>
    </w:p>
    <w:p w:rsidR="00E707C9" w:rsidRPr="00A02824" w:rsidRDefault="00E707C9" w:rsidP="00E707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доступ посторонних лиц в места возможного прослушивания разговоров, ведущихся в помещении, ограничивается;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 двери помещений в период между мероприятиями, а также в нерабочее время необходимо запирать на ключ. Выдача ключей от помещений должна производиться только сотрудникам, ответственным за данное помещение;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 установка и замена оборудования, мебели и т.п. в защищаемых помещениях должна производиться только по согласованию с ответственным лицом по защите информации;</w:t>
      </w:r>
    </w:p>
    <w:p w:rsidR="00E707C9" w:rsidRPr="00A02824" w:rsidRDefault="00E707C9" w:rsidP="00E707C9">
      <w:pPr>
        <w:widowControl w:val="0"/>
        <w:numPr>
          <w:ilvl w:val="0"/>
          <w:numId w:val="11"/>
        </w:numPr>
        <w:tabs>
          <w:tab w:val="left" w:pos="922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обсуждение конфиденциальной информации с использованием систем звукового усиления допускается только по согласованию с ответственным лицом по защите информации.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Помещения, предназначенные для проведения конфиденциальных мероприятий, являются «защищаемыми помещениями». Перечень таких помещений в Администрации устанавливается руководителем.</w:t>
      </w:r>
    </w:p>
    <w:p w:rsidR="00E707C9" w:rsidRPr="00A02824" w:rsidRDefault="00E707C9" w:rsidP="00E707C9">
      <w:pPr>
        <w:widowControl w:val="0"/>
        <w:numPr>
          <w:ilvl w:val="0"/>
          <w:numId w:val="11"/>
        </w:numPr>
        <w:tabs>
          <w:tab w:val="left" w:pos="922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 случае обнаружения посторонних (нештатных) предметов внутри защищаемого помещения, на внешней стороне конструкций, ограждающих помещение, а также на инженерных коммуникациях, выходящих за пределы помещения, об этом информируется ответственное лицо по защите информации и Глава сельского поселения.</w:t>
      </w:r>
    </w:p>
    <w:p w:rsidR="00E707C9" w:rsidRPr="00A02824" w:rsidRDefault="00E707C9" w:rsidP="00E707C9">
      <w:pPr>
        <w:widowControl w:val="0"/>
        <w:numPr>
          <w:ilvl w:val="0"/>
          <w:numId w:val="12"/>
        </w:numPr>
        <w:tabs>
          <w:tab w:val="left" w:pos="13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Передача конфиденциальной информации по открытым радиоканалам, проводным каналам связи (в том числе по факсу), выходящим за пределы административного здания, запрещается.</w:t>
      </w:r>
    </w:p>
    <w:p w:rsidR="00E707C9" w:rsidRPr="00A02824" w:rsidRDefault="00E707C9" w:rsidP="00E707C9">
      <w:pPr>
        <w:widowControl w:val="0"/>
        <w:numPr>
          <w:ilvl w:val="0"/>
          <w:numId w:val="12"/>
        </w:numPr>
        <w:tabs>
          <w:tab w:val="left" w:pos="-2835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Обработка конфиденциальной и иной служебной информации</w:t>
      </w:r>
      <w:r w:rsidRPr="00A0282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02824">
        <w:rPr>
          <w:rFonts w:ascii="Times New Roman" w:hAnsi="Times New Roman" w:cs="Times New Roman"/>
          <w:sz w:val="24"/>
          <w:szCs w:val="24"/>
        </w:rPr>
        <w:t xml:space="preserve"> с использованием социальных </w:t>
      </w:r>
      <w:proofErr w:type="gramStart"/>
      <w:r w:rsidRPr="00A02824">
        <w:rPr>
          <w:rFonts w:ascii="Times New Roman" w:hAnsi="Times New Roman" w:cs="Times New Roman"/>
          <w:sz w:val="24"/>
          <w:szCs w:val="24"/>
        </w:rPr>
        <w:t>интернет-сетей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 xml:space="preserve"> («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A0282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», «Одноклассники» и т.д.), а также интернет-сервисов и программного обеспечения, таких как </w:t>
      </w:r>
      <w:proofErr w:type="spellStart"/>
      <w:r w:rsidRPr="00A02824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824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, 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A02824">
        <w:rPr>
          <w:rFonts w:ascii="Times New Roman" w:hAnsi="Times New Roman" w:cs="Times New Roman"/>
          <w:sz w:val="24"/>
          <w:szCs w:val="24"/>
        </w:rPr>
        <w:t xml:space="preserve">, 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02824">
        <w:rPr>
          <w:rFonts w:ascii="Times New Roman" w:hAnsi="Times New Roman" w:cs="Times New Roman"/>
          <w:sz w:val="24"/>
          <w:szCs w:val="24"/>
        </w:rPr>
        <w:t xml:space="preserve">, 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Yahoo</w:t>
      </w:r>
      <w:r w:rsidRPr="00A02824">
        <w:rPr>
          <w:rFonts w:ascii="Times New Roman" w:hAnsi="Times New Roman" w:cs="Times New Roman"/>
          <w:sz w:val="24"/>
          <w:szCs w:val="24"/>
        </w:rPr>
        <w:t xml:space="preserve"> и других, запрещается.</w:t>
      </w:r>
    </w:p>
    <w:p w:rsidR="00E707C9" w:rsidRPr="00A02824" w:rsidRDefault="00E707C9" w:rsidP="00E707C9">
      <w:pPr>
        <w:widowControl w:val="0"/>
        <w:numPr>
          <w:ilvl w:val="0"/>
          <w:numId w:val="12"/>
        </w:numPr>
        <w:tabs>
          <w:tab w:val="left" w:pos="1320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Для подготовки конфиденциальных документов и обработки конфиденциальной информации должны использоваться объекты информатизации (далее ПЭВМ), имеющие «Аттестат соответствия требованиям по безопасности информации». При отсутствии названного Аттестата должна использоваться технология обработки информации на съемных накопителях большой емкости (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A02824">
        <w:rPr>
          <w:rFonts w:ascii="Times New Roman" w:hAnsi="Times New Roman" w:cs="Times New Roman"/>
          <w:sz w:val="24"/>
          <w:szCs w:val="24"/>
        </w:rPr>
        <w:t xml:space="preserve"> 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Rack</w:t>
      </w:r>
      <w:r w:rsidRPr="00A02824">
        <w:rPr>
          <w:rFonts w:ascii="Times New Roman" w:hAnsi="Times New Roman" w:cs="Times New Roman"/>
          <w:sz w:val="24"/>
          <w:szCs w:val="24"/>
        </w:rPr>
        <w:t>), которая предусматривает:</w:t>
      </w:r>
    </w:p>
    <w:p w:rsidR="00E707C9" w:rsidRPr="00A02824" w:rsidRDefault="00E707C9" w:rsidP="00E707C9">
      <w:pPr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отключение ПЭВМ от вычислительной сети общего пользования;</w:t>
      </w:r>
    </w:p>
    <w:p w:rsidR="00E707C9" w:rsidRPr="00A02824" w:rsidRDefault="00E707C9" w:rsidP="00E707C9">
      <w:pPr>
        <w:widowControl w:val="0"/>
        <w:numPr>
          <w:ilvl w:val="0"/>
          <w:numId w:val="11"/>
        </w:numPr>
        <w:tabs>
          <w:tab w:val="left" w:pos="922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использование для обработки и хранения конфиденциальной информации отдельного съемного накопителя на жестких магнитных дисках (СЖМД)</w:t>
      </w:r>
      <w:r w:rsidRPr="00A0282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A02824">
        <w:rPr>
          <w:rFonts w:ascii="Times New Roman" w:hAnsi="Times New Roman" w:cs="Times New Roman"/>
          <w:sz w:val="24"/>
          <w:szCs w:val="24"/>
        </w:rPr>
        <w:t>, учтенного в режимном подразделении;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-исключение хранения конфиденциальной информации в ПЭВМ в нерабочее время.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right="3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 процессе эксплуатации ПЭВМ предусматривается выполнение следующих требований:</w:t>
      </w:r>
    </w:p>
    <w:p w:rsidR="00E707C9" w:rsidRPr="00A02824" w:rsidRDefault="00E707C9" w:rsidP="00E707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lastRenderedPageBreak/>
        <w:t>во время обработки конфиденциальной информации в помещениях могут находиться только лица, допущенные к обрабатываемой информации. Допуск в эти помещения других лиц может осуществляться только с разрешения руководителя;</w:t>
      </w:r>
    </w:p>
    <w:p w:rsidR="00E707C9" w:rsidRPr="00A02824" w:rsidRDefault="00E707C9" w:rsidP="00E707C9">
      <w:pPr>
        <w:widowControl w:val="0"/>
        <w:numPr>
          <w:ilvl w:val="0"/>
          <w:numId w:val="11"/>
        </w:numPr>
        <w:tabs>
          <w:tab w:val="left" w:pos="-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pacing w:val="20"/>
          <w:sz w:val="24"/>
          <w:szCs w:val="24"/>
        </w:rPr>
        <w:t>на</w:t>
      </w:r>
      <w:r w:rsidRPr="00A02824">
        <w:rPr>
          <w:rFonts w:ascii="Times New Roman" w:hAnsi="Times New Roman" w:cs="Times New Roman"/>
          <w:sz w:val="24"/>
          <w:szCs w:val="24"/>
        </w:rPr>
        <w:t xml:space="preserve"> каждом рабочем месте должны быть приняты меры по исключению несанкционированного просмотра конфиденциальной информации, выводимой на технические средства отображения и печати;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 обмен конфиденциальной информацией между ПЭВМ различных пользователей должен производиться посредством оптических дисков (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02824">
        <w:rPr>
          <w:rFonts w:ascii="Times New Roman" w:hAnsi="Times New Roman" w:cs="Times New Roman"/>
          <w:sz w:val="24"/>
          <w:szCs w:val="24"/>
        </w:rPr>
        <w:t>-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2824">
        <w:rPr>
          <w:rFonts w:ascii="Times New Roman" w:hAnsi="Times New Roman" w:cs="Times New Roman"/>
          <w:sz w:val="24"/>
          <w:szCs w:val="24"/>
        </w:rPr>
        <w:t>/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02824">
        <w:rPr>
          <w:rFonts w:ascii="Times New Roman" w:hAnsi="Times New Roman" w:cs="Times New Roman"/>
          <w:sz w:val="24"/>
          <w:szCs w:val="24"/>
        </w:rPr>
        <w:t>-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2824">
        <w:rPr>
          <w:rFonts w:ascii="Times New Roman" w:hAnsi="Times New Roman" w:cs="Times New Roman"/>
          <w:sz w:val="24"/>
          <w:szCs w:val="24"/>
        </w:rPr>
        <w:t xml:space="preserve">), учтенных в соответствующем делопроизводстве. Использование в качестве носителей съемных устройств, подключаемых к портам 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A02824">
        <w:rPr>
          <w:rFonts w:ascii="Times New Roman" w:hAnsi="Times New Roman" w:cs="Times New Roman"/>
          <w:sz w:val="24"/>
          <w:szCs w:val="24"/>
        </w:rPr>
        <w:t xml:space="preserve"> (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A02824">
        <w:rPr>
          <w:rFonts w:ascii="Times New Roman" w:hAnsi="Times New Roman" w:cs="Times New Roman"/>
          <w:sz w:val="24"/>
          <w:szCs w:val="24"/>
        </w:rPr>
        <w:t>-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A02824">
        <w:rPr>
          <w:rFonts w:ascii="Times New Roman" w:hAnsi="Times New Roman" w:cs="Times New Roman"/>
          <w:sz w:val="24"/>
          <w:szCs w:val="24"/>
        </w:rPr>
        <w:t xml:space="preserve"> и т.п.) не допускается.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 комплекте ПЭВМ, предназначенных для обработки конфиденциальной информации, запрещается использовать устройства и блоки, содержащие радиоприемные и (или) радиопередающие устройства (тюнеры, ТВ-приемники, устройства беспроводной связи и т.п.), в том числе работающие по сети электропитания и с использованием излучений в инфракрасном (ПК) диапазоне.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Техническое обслуживание ПЭВМ, изменение или ввод новых программ обработки конфиденциальной информации производятся по согласованию и при участии администратора безопасности</w:t>
      </w:r>
      <w:r w:rsidRPr="00A0282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A02824">
        <w:rPr>
          <w:rFonts w:ascii="Times New Roman" w:hAnsi="Times New Roman" w:cs="Times New Roman"/>
          <w:sz w:val="24"/>
          <w:szCs w:val="24"/>
        </w:rPr>
        <w:t>.</w:t>
      </w:r>
    </w:p>
    <w:p w:rsidR="00E707C9" w:rsidRPr="00A02824" w:rsidRDefault="00E707C9" w:rsidP="00E707C9">
      <w:pPr>
        <w:widowControl w:val="0"/>
        <w:numPr>
          <w:ilvl w:val="0"/>
          <w:numId w:val="14"/>
        </w:numPr>
        <w:tabs>
          <w:tab w:val="left" w:pos="1315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Для размножения (тиражирования) конфиденциальных документов могут быть использованы ксерографические копировально-множительные аппараты, которые по принципу действия не создают каналов побочных электромагнитных излучений и наводок.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Признаками таких аппаратов являются: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 отсутствие кабельных вводов для подключения внешних устройств (ПЭВМ, монитора, вычислительной сети и т.д.);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-отсутствие в комплекте аппарата накопителей (устройств памяти) для долговременного хранения информации.</w:t>
      </w:r>
    </w:p>
    <w:p w:rsidR="00E707C9" w:rsidRPr="00A02824" w:rsidRDefault="00E707C9" w:rsidP="00E707C9">
      <w:pPr>
        <w:widowControl w:val="0"/>
        <w:numPr>
          <w:ilvl w:val="0"/>
          <w:numId w:val="15"/>
        </w:numPr>
        <w:tabs>
          <w:tab w:val="left" w:pos="1315"/>
        </w:tabs>
        <w:autoSpaceDE w:val="0"/>
        <w:autoSpaceDN w:val="0"/>
        <w:adjustRightInd w:val="0"/>
        <w:spacing w:after="0" w:line="298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Использование средств информационного обмена, в том числе сети Интернет для передачи конфиденциальной информации, допускается только при условии шифрования всей передаваемой информации. Шифрование информации должно производиться специальными, сертифицированными ФСБ России средствами криптографической защиты.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Обработка конфиденциальной информации с использованием открытых вычислительных сетей может быть разрешена только после принятия Главой сельского поселения нормативного правового акта, определяющего порядок и условия такой обработки. До принятия указанного акта условия и порядок передачи конфиденциальной информации по вычислительным сетям согласуется с ответственным лицом по защите информации.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right="19" w:firstLine="725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right="19" w:firstLine="725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0282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III</w:t>
      </w:r>
      <w:r w:rsidRPr="00A0282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 Правила обращения с конфиденциальными документами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right="19" w:firstLine="725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707C9" w:rsidRPr="00A02824" w:rsidRDefault="00E707C9" w:rsidP="00E707C9">
      <w:pPr>
        <w:widowControl w:val="0"/>
        <w:numPr>
          <w:ilvl w:val="0"/>
          <w:numId w:val="16"/>
        </w:numPr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Документы, содержащие конфиденциальную информацию, печатаются на рабочих местах исполнителей с учетом требований технической защиты информации, изложенных в разделе II настоящих Правил. Регистрация конфиденциальных документов осуществляется сотрудниками, которым поручено ведение делопроизводства.</w:t>
      </w:r>
    </w:p>
    <w:p w:rsidR="00E707C9" w:rsidRPr="00A02824" w:rsidRDefault="00E707C9" w:rsidP="00E707C9">
      <w:pPr>
        <w:widowControl w:val="0"/>
        <w:numPr>
          <w:ilvl w:val="0"/>
          <w:numId w:val="16"/>
        </w:numPr>
        <w:tabs>
          <w:tab w:val="left" w:pos="1104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На документах, содержащих конфиденциальную информацию, (в том числе и на их проектах, черновиках и т. п., далее - конфиденциальные документы) проставляется ограничительная пометка «Для служебного пользования». Указанная пометка и номер экземпляра проставляются в правом верхнем углу первой страницы документа:</w:t>
      </w:r>
    </w:p>
    <w:p w:rsidR="00E707C9" w:rsidRPr="00A02824" w:rsidRDefault="00E707C9" w:rsidP="00E707C9">
      <w:pPr>
        <w:autoSpaceDE w:val="0"/>
        <w:autoSpaceDN w:val="0"/>
        <w:adjustRightInd w:val="0"/>
        <w:spacing w:before="24" w:after="0" w:line="307" w:lineRule="exact"/>
        <w:ind w:left="6898" w:hanging="1070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Для служебного пользования</w:t>
      </w:r>
      <w:proofErr w:type="gramStart"/>
      <w:r w:rsidRPr="00A02824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>кз. № _</w:t>
      </w:r>
    </w:p>
    <w:p w:rsidR="00E707C9" w:rsidRPr="00A02824" w:rsidRDefault="00E707C9" w:rsidP="00E707C9">
      <w:pPr>
        <w:autoSpaceDE w:val="0"/>
        <w:autoSpaceDN w:val="0"/>
        <w:adjustRightInd w:val="0"/>
        <w:spacing w:before="240" w:after="0" w:line="302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lastRenderedPageBreak/>
        <w:t>Необходимость проставления пометки «Для служебного пользования» на документах определяется исполнителем и (или) должностным лицом, подписывающим или утверждающим документ.</w:t>
      </w:r>
    </w:p>
    <w:p w:rsidR="00E707C9" w:rsidRPr="00A02824" w:rsidRDefault="00E707C9" w:rsidP="00E707C9">
      <w:pPr>
        <w:widowControl w:val="0"/>
        <w:numPr>
          <w:ilvl w:val="0"/>
          <w:numId w:val="17"/>
        </w:numPr>
        <w:tabs>
          <w:tab w:val="left" w:pos="1104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Конфиденциальный документ и каждое приложение к нему должны иметь отдельные регистрационные номера и нумерацию листов.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Ниже подписи документа в левом углу или на обороте последнего листа конфиденциального документа (последнее предпочтительнее) проставляется отметка, указывающая: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 регистрационный номер документа по журналу учета конфиденциальных документов структурного подразделения исполнителя (к номеру конфиденциального документа добавляется пометка «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дсп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>»);</w:t>
      </w:r>
    </w:p>
    <w:p w:rsidR="00E707C9" w:rsidRPr="00A02824" w:rsidRDefault="00E707C9" w:rsidP="00E707C9">
      <w:pPr>
        <w:widowControl w:val="0"/>
        <w:numPr>
          <w:ilvl w:val="0"/>
          <w:numId w:val="6"/>
        </w:numPr>
        <w:tabs>
          <w:tab w:val="left" w:pos="907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ссылка на документ, приложением к которому исполняемый документ будет являться (при необходимости);</w:t>
      </w:r>
    </w:p>
    <w:p w:rsidR="00E707C9" w:rsidRPr="00A02824" w:rsidRDefault="00E707C9" w:rsidP="00E707C9">
      <w:pPr>
        <w:widowControl w:val="0"/>
        <w:numPr>
          <w:ilvl w:val="0"/>
          <w:numId w:val="6"/>
        </w:numPr>
        <w:tabs>
          <w:tab w:val="left" w:pos="91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количество отпечатанных экземпляров;</w:t>
      </w:r>
    </w:p>
    <w:p w:rsidR="00E707C9" w:rsidRPr="00A02824" w:rsidRDefault="00E707C9" w:rsidP="00E707C9">
      <w:pPr>
        <w:widowControl w:val="0"/>
        <w:numPr>
          <w:ilvl w:val="0"/>
          <w:numId w:val="6"/>
        </w:numPr>
        <w:tabs>
          <w:tab w:val="left" w:pos="91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сведения о рассылке документа;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-инициалы, фамилию и номер телефона сотрудника, отпечатавшего (исполнившего) документ;</w:t>
      </w:r>
    </w:p>
    <w:p w:rsidR="00E707C9" w:rsidRPr="00A02824" w:rsidRDefault="00E707C9" w:rsidP="00E707C9">
      <w:pPr>
        <w:widowControl w:val="0"/>
        <w:numPr>
          <w:ilvl w:val="0"/>
          <w:numId w:val="6"/>
        </w:numPr>
        <w:tabs>
          <w:tab w:val="left" w:pos="912"/>
        </w:tabs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дату печатания документа.</w:t>
      </w:r>
    </w:p>
    <w:p w:rsidR="00E707C9" w:rsidRPr="00A02824" w:rsidRDefault="00E707C9" w:rsidP="00E707C9">
      <w:pPr>
        <w:autoSpaceDE w:val="0"/>
        <w:autoSpaceDN w:val="0"/>
        <w:adjustRightInd w:val="0"/>
        <w:spacing w:before="125"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Например:</w:t>
      </w:r>
    </w:p>
    <w:p w:rsidR="00E707C9" w:rsidRPr="00A02824" w:rsidRDefault="00E707C9" w:rsidP="00E707C9">
      <w:pPr>
        <w:autoSpaceDE w:val="0"/>
        <w:autoSpaceDN w:val="0"/>
        <w:adjustRightInd w:val="0"/>
        <w:spacing w:before="125" w:after="0" w:line="293" w:lineRule="exact"/>
        <w:ind w:left="1142" w:right="6490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№ 38-01-978дсп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>. 3 экз.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33" w:right="998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Экз. 1 в Администрацию Томской области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33" w:right="998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Экз. 2 в Администрацию Каргасокского района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33" w:right="998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Экз. 3 в дело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28" w:right="3994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И.И.Сидоров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 (382 5) 31 09 22 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28" w:right="3994"/>
        <w:rPr>
          <w:rFonts w:ascii="Times New Roman" w:hAnsi="Times New Roman" w:cs="Times New Roman"/>
          <w:sz w:val="24"/>
          <w:szCs w:val="24"/>
        </w:rPr>
      </w:pP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П.П.Петров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 (382 5) 31 09 23 29.06.2019.</w:t>
      </w:r>
    </w:p>
    <w:p w:rsidR="00E707C9" w:rsidRPr="00A02824" w:rsidRDefault="00E707C9" w:rsidP="00E707C9">
      <w:pPr>
        <w:autoSpaceDE w:val="0"/>
        <w:autoSpaceDN w:val="0"/>
        <w:adjustRightInd w:val="0"/>
        <w:spacing w:before="134" w:after="0" w:line="24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Или, если готовится для рассылки более 5 экземпляров документа:</w:t>
      </w:r>
    </w:p>
    <w:p w:rsidR="00E707C9" w:rsidRPr="00A02824" w:rsidRDefault="00E707C9" w:rsidP="00E707C9">
      <w:pPr>
        <w:autoSpaceDE w:val="0"/>
        <w:autoSpaceDN w:val="0"/>
        <w:adjustRightInd w:val="0"/>
        <w:spacing w:before="110" w:after="0" w:line="293" w:lineRule="exact"/>
        <w:ind w:left="1123" w:right="6490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№ 38-01-979дсп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>. 10 экз. Экз. 1 в дело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18" w:right="2496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Экз. </w:t>
      </w:r>
      <w:r w:rsidRPr="00A02824">
        <w:rPr>
          <w:rFonts w:ascii="Times New Roman" w:hAnsi="Times New Roman" w:cs="Times New Roman"/>
          <w:spacing w:val="50"/>
          <w:sz w:val="24"/>
          <w:szCs w:val="24"/>
        </w:rPr>
        <w:t>2- 10</w:t>
      </w:r>
      <w:r w:rsidRPr="00A02824">
        <w:rPr>
          <w:rFonts w:ascii="Times New Roman" w:hAnsi="Times New Roman" w:cs="Times New Roman"/>
          <w:sz w:val="24"/>
          <w:szCs w:val="24"/>
        </w:rPr>
        <w:t xml:space="preserve"> согласно указателю рассылки № 38-978 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18" w:right="2496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Исп. и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И.И.Сидоров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 (3825) 31 09 22 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18" w:right="2496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30.06.2019.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left="1118" w:right="2496"/>
        <w:rPr>
          <w:rFonts w:ascii="Times New Roman" w:hAnsi="Times New Roman" w:cs="Times New Roman"/>
          <w:sz w:val="24"/>
          <w:szCs w:val="24"/>
        </w:rPr>
        <w:sectPr w:rsidR="00E707C9" w:rsidRPr="00A02824" w:rsidSect="00475266">
          <w:headerReference w:type="even" r:id="rId8"/>
          <w:headerReference w:type="default" r:id="rId9"/>
          <w:headerReference w:type="first" r:id="rId10"/>
          <w:pgSz w:w="11905" w:h="16837"/>
          <w:pgMar w:top="284" w:right="1025" w:bottom="498" w:left="1477" w:header="720" w:footer="720" w:gutter="0"/>
          <w:cols w:space="60"/>
          <w:noEndnote/>
          <w:titlePg/>
        </w:sect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1186" w:hanging="427"/>
        <w:rPr>
          <w:rFonts w:ascii="Times New Roman" w:hAnsi="Times New Roman" w:cs="Times New Roman"/>
          <w:sz w:val="24"/>
          <w:szCs w:val="24"/>
          <w:u w:val="single"/>
        </w:rPr>
      </w:pPr>
      <w:r w:rsidRPr="00A02824">
        <w:rPr>
          <w:rFonts w:ascii="Times New Roman" w:hAnsi="Times New Roman" w:cs="Times New Roman"/>
          <w:sz w:val="24"/>
          <w:szCs w:val="24"/>
        </w:rPr>
        <w:t>Или, если документ готовится как приложение к сопроводительному письму: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№ 38-01-980дсп</w:t>
      </w:r>
    </w:p>
    <w:p w:rsidR="00E707C9" w:rsidRPr="00A02824" w:rsidRDefault="00E707C9" w:rsidP="00E707C9">
      <w:pPr>
        <w:tabs>
          <w:tab w:val="left" w:leader="underscore" w:pos="-2694"/>
        </w:tabs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Приложение к исх. № ___________ </w:t>
      </w:r>
      <w:proofErr w:type="gramStart"/>
      <w:r w:rsidRPr="00A028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A02824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</w:p>
    <w:p w:rsidR="00E707C9" w:rsidRPr="00A02824" w:rsidRDefault="00E707C9" w:rsidP="00E707C9">
      <w:pPr>
        <w:tabs>
          <w:tab w:val="left" w:leader="underscore" w:pos="5136"/>
          <w:tab w:val="left" w:leader="underscore" w:pos="6754"/>
        </w:tabs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sz w:val="24"/>
          <w:szCs w:val="24"/>
        </w:rPr>
      </w:pP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>. 3 экз.</w:t>
      </w:r>
    </w:p>
    <w:p w:rsidR="00E707C9" w:rsidRPr="00A02824" w:rsidRDefault="00E707C9" w:rsidP="00E707C9">
      <w:pPr>
        <w:tabs>
          <w:tab w:val="left" w:leader="underscore" w:pos="5136"/>
          <w:tab w:val="left" w:leader="underscore" w:pos="6754"/>
        </w:tabs>
        <w:autoSpaceDE w:val="0"/>
        <w:autoSpaceDN w:val="0"/>
        <w:adjustRightInd w:val="0"/>
        <w:spacing w:after="0" w:line="240" w:lineRule="auto"/>
        <w:ind w:left="1190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Экз. 1 в Администрацию Томской области</w:t>
      </w:r>
    </w:p>
    <w:p w:rsidR="00E707C9" w:rsidRPr="00A02824" w:rsidRDefault="00E707C9" w:rsidP="00E707C9">
      <w:pPr>
        <w:tabs>
          <w:tab w:val="left" w:leader="underscore" w:pos="5136"/>
          <w:tab w:val="left" w:leader="underscore" w:pos="6754"/>
        </w:tabs>
        <w:autoSpaceDE w:val="0"/>
        <w:autoSpaceDN w:val="0"/>
        <w:adjustRightInd w:val="0"/>
        <w:spacing w:after="0" w:line="240" w:lineRule="auto"/>
        <w:ind w:left="1190"/>
        <w:rPr>
          <w:rFonts w:ascii="Arial" w:hAnsi="Arial" w:cs="Arial"/>
          <w:sz w:val="14"/>
          <w:szCs w:val="14"/>
        </w:rPr>
      </w:pPr>
      <w:r w:rsidRPr="00A02824">
        <w:rPr>
          <w:rFonts w:ascii="Times New Roman" w:hAnsi="Times New Roman" w:cs="Times New Roman"/>
          <w:sz w:val="24"/>
          <w:szCs w:val="24"/>
        </w:rPr>
        <w:t>Экз. 2 заместителю Губернатора Томской области ...</w:t>
      </w:r>
    </w:p>
    <w:p w:rsidR="00E707C9" w:rsidRPr="00A02824" w:rsidRDefault="00E707C9" w:rsidP="00E707C9">
      <w:pPr>
        <w:tabs>
          <w:tab w:val="left" w:leader="underscore" w:pos="9782"/>
        </w:tabs>
        <w:autoSpaceDE w:val="0"/>
        <w:autoSpaceDN w:val="0"/>
        <w:adjustRightInd w:val="0"/>
        <w:spacing w:after="0" w:line="240" w:lineRule="auto"/>
        <w:ind w:left="1195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Экз. 3 в дело </w:t>
      </w:r>
    </w:p>
    <w:p w:rsidR="00E707C9" w:rsidRPr="00A02824" w:rsidRDefault="00E707C9" w:rsidP="00E707C9">
      <w:pPr>
        <w:tabs>
          <w:tab w:val="left" w:leader="underscore" w:pos="9782"/>
        </w:tabs>
        <w:autoSpaceDE w:val="0"/>
        <w:autoSpaceDN w:val="0"/>
        <w:adjustRightInd w:val="0"/>
        <w:spacing w:after="0" w:line="240" w:lineRule="auto"/>
        <w:ind w:left="1195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Исп. и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824">
        <w:rPr>
          <w:rFonts w:ascii="Times New Roman" w:hAnsi="Times New Roman" w:cs="Times New Roman"/>
          <w:sz w:val="24"/>
          <w:szCs w:val="24"/>
        </w:rPr>
        <w:t>И.И.Сидоров</w:t>
      </w:r>
      <w:proofErr w:type="spellEnd"/>
      <w:r w:rsidRPr="00A02824">
        <w:rPr>
          <w:rFonts w:ascii="Times New Roman" w:hAnsi="Times New Roman" w:cs="Times New Roman"/>
          <w:sz w:val="24"/>
          <w:szCs w:val="24"/>
        </w:rPr>
        <w:t xml:space="preserve"> (382 5) 31 09 22 </w:t>
      </w:r>
    </w:p>
    <w:p w:rsidR="00E707C9" w:rsidRPr="00A02824" w:rsidRDefault="00E707C9" w:rsidP="00E707C9">
      <w:pPr>
        <w:tabs>
          <w:tab w:val="left" w:leader="underscore" w:pos="9782"/>
        </w:tabs>
        <w:autoSpaceDE w:val="0"/>
        <w:autoSpaceDN w:val="0"/>
        <w:adjustRightInd w:val="0"/>
        <w:spacing w:after="0" w:line="240" w:lineRule="auto"/>
        <w:ind w:left="1195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01.07.2019.</w:t>
      </w:r>
    </w:p>
    <w:p w:rsidR="00E707C9" w:rsidRPr="00A02824" w:rsidRDefault="00E707C9" w:rsidP="00E707C9">
      <w:pPr>
        <w:widowControl w:val="0"/>
        <w:numPr>
          <w:ilvl w:val="0"/>
          <w:numId w:val="18"/>
        </w:numPr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После подписи (утверждения) документа руководителем документ регистрируется в журнале учета конфиденциальных документов в делопроизводстве. Регистрационный номер и дата подписи (утверждения) документа проставляется от руки в позиции, предусмотренной бланком документа.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Если документ готовился (регистрировался) непосредственно в делопроизводстве руководителя, то дата подписи документа может не совпадать с датой печати (регистрации) документа в делопроизводстве.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Указатель рассылки к документам, подготавливаемым для рассылки более 5 экземпляров, оформляется согласно Приложению № 1 к настоящим Правилам.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Визы исполнителей проставляются на экземпляре документа, приобщаемом в дело.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Экземпляр исходящего конфиденциального документа, остающийся в деле, может быть не подписан руководителем, однако на нем проставляются все необходимые реквизиты (включая регистрационный номер, дату, должность и фамилию должностного лица, подписавшего этот документ), заверяемые подписью исполнителя документа.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firstLine="70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Если по каким-то причинам отпечатанный исполнителем документ не будет подписан или утвержден руководителем, то этот документ уничтожается под две росписи в журнале регистрации или приобщается (подшивается) в соответствующее дело с пометкой исполнителя, например - </w:t>
      </w:r>
      <w:r w:rsidRPr="00A02824">
        <w:rPr>
          <w:rFonts w:ascii="Times New Roman" w:hAnsi="Times New Roman" w:cs="Times New Roman"/>
          <w:i/>
          <w:iCs/>
          <w:sz w:val="24"/>
          <w:szCs w:val="24"/>
        </w:rPr>
        <w:t>«В дело. Без реализации</w:t>
      </w:r>
      <w:proofErr w:type="gramStart"/>
      <w:r w:rsidRPr="00A02824">
        <w:rPr>
          <w:rFonts w:ascii="Times New Roman" w:hAnsi="Times New Roman" w:cs="Times New Roman"/>
          <w:i/>
          <w:iCs/>
          <w:sz w:val="24"/>
          <w:szCs w:val="24"/>
        </w:rPr>
        <w:t>.».</w:t>
      </w:r>
      <w:proofErr w:type="gramEnd"/>
    </w:p>
    <w:p w:rsidR="00E707C9" w:rsidRPr="00A02824" w:rsidRDefault="00E707C9" w:rsidP="00E707C9">
      <w:pPr>
        <w:widowControl w:val="0"/>
        <w:numPr>
          <w:ilvl w:val="0"/>
          <w:numId w:val="19"/>
        </w:numPr>
        <w:tabs>
          <w:tab w:val="left" w:pos="1099"/>
        </w:tabs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Учет (регистрация) конфиденциальных документов, в том числе 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02824">
        <w:rPr>
          <w:rFonts w:ascii="Times New Roman" w:hAnsi="Times New Roman" w:cs="Times New Roman"/>
          <w:sz w:val="24"/>
          <w:szCs w:val="24"/>
        </w:rPr>
        <w:t>-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2824">
        <w:rPr>
          <w:rFonts w:ascii="Times New Roman" w:hAnsi="Times New Roman" w:cs="Times New Roman"/>
          <w:sz w:val="24"/>
          <w:szCs w:val="24"/>
        </w:rPr>
        <w:t>/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02824">
        <w:rPr>
          <w:rFonts w:ascii="Times New Roman" w:hAnsi="Times New Roman" w:cs="Times New Roman"/>
          <w:sz w:val="24"/>
          <w:szCs w:val="24"/>
        </w:rPr>
        <w:t>-</w:t>
      </w:r>
      <w:r w:rsidRPr="00A028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02824">
        <w:rPr>
          <w:rFonts w:ascii="Times New Roman" w:hAnsi="Times New Roman" w:cs="Times New Roman"/>
          <w:sz w:val="24"/>
          <w:szCs w:val="24"/>
        </w:rPr>
        <w:t>, предназначенных для записи электронных форм конфиденциальных документов, производится в специальном журнале. Форма журнала учета документов представлена в Приложении № 2 к настоящим Правилам.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3" w:lineRule="exact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Сопроводительное письмо к конфиденциальному документу оформляется согласно Приложению № 3 к настоящим Правилам. Если сопроводительное письмо имеет пометку «(</w:t>
      </w:r>
      <w:r w:rsidRPr="00A02824">
        <w:rPr>
          <w:rFonts w:ascii="Times New Roman" w:hAnsi="Times New Roman" w:cs="Times New Roman"/>
          <w:i/>
          <w:sz w:val="24"/>
          <w:szCs w:val="24"/>
        </w:rPr>
        <w:t>без приложения - не конфиденциально</w:t>
      </w:r>
      <w:r w:rsidRPr="00A02824">
        <w:rPr>
          <w:rFonts w:ascii="Times New Roman" w:hAnsi="Times New Roman" w:cs="Times New Roman"/>
          <w:sz w:val="24"/>
          <w:szCs w:val="24"/>
        </w:rPr>
        <w:t>)», то оно (без приложения) может быть сканировано, а скан размещен в системе электронного документооборота. Кроме того, копии писем, с указанной пометкой, могут не проходить регистрацию в журнале и выдаваться исполнителям в порядке, установленном для обычных служебных документов.</w:t>
      </w:r>
    </w:p>
    <w:p w:rsidR="00E707C9" w:rsidRPr="00A02824" w:rsidRDefault="00E707C9" w:rsidP="00E707C9">
      <w:pPr>
        <w:autoSpaceDE w:val="0"/>
        <w:autoSpaceDN w:val="0"/>
        <w:adjustRightInd w:val="0"/>
        <w:spacing w:before="5" w:after="0" w:line="293" w:lineRule="exact"/>
        <w:ind w:right="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Для отметок о принадлежности приложений к основному документу (сопроводительному письму) могут применяться мастичные штампы согласно Приложению № 4 к настоящим Правилам.</w:t>
      </w:r>
    </w:p>
    <w:p w:rsidR="00E707C9" w:rsidRPr="00A02824" w:rsidRDefault="00E707C9" w:rsidP="00E707C9">
      <w:pPr>
        <w:widowControl w:val="0"/>
        <w:numPr>
          <w:ilvl w:val="0"/>
          <w:numId w:val="20"/>
        </w:numPr>
        <w:tabs>
          <w:tab w:val="left" w:pos="1099"/>
        </w:tabs>
        <w:autoSpaceDE w:val="0"/>
        <w:autoSpaceDN w:val="0"/>
        <w:adjustRightInd w:val="0"/>
        <w:spacing w:before="5"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Условия хранения документов с пометкой «Для служебного пользования» должны предотвращать свободный доступ к ним. Выдача (передача) конфиденциальных документов производится под роспись.</w:t>
      </w:r>
    </w:p>
    <w:p w:rsidR="00E707C9" w:rsidRPr="00A02824" w:rsidRDefault="00E707C9" w:rsidP="00E707C9">
      <w:pPr>
        <w:widowControl w:val="0"/>
        <w:numPr>
          <w:ilvl w:val="0"/>
          <w:numId w:val="20"/>
        </w:numPr>
        <w:tabs>
          <w:tab w:val="left" w:pos="-2835"/>
        </w:tabs>
        <w:autoSpaceDE w:val="0"/>
        <w:autoSpaceDN w:val="0"/>
        <w:adjustRightInd w:val="0"/>
        <w:spacing w:before="5"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Копирование (размножение, тиражирование) документов с пометкой «Для служебного пользования» производится только с разрешения руководителя. Копии конфиденциальных документов регистрируются. По минованию надобности копии конфиденциальных документов могут быть уничтожены под две росписи в журнале их </w:t>
      </w:r>
      <w:r w:rsidRPr="00A02824">
        <w:rPr>
          <w:rFonts w:ascii="Times New Roman" w:hAnsi="Times New Roman" w:cs="Times New Roman"/>
          <w:sz w:val="24"/>
          <w:szCs w:val="24"/>
        </w:rPr>
        <w:lastRenderedPageBreak/>
        <w:t>регистрации.</w:t>
      </w:r>
    </w:p>
    <w:p w:rsidR="00E707C9" w:rsidRPr="00A02824" w:rsidRDefault="00E707C9" w:rsidP="00E707C9">
      <w:pPr>
        <w:widowControl w:val="0"/>
        <w:numPr>
          <w:ilvl w:val="0"/>
          <w:numId w:val="21"/>
        </w:numPr>
        <w:tabs>
          <w:tab w:val="left" w:pos="1118"/>
        </w:tabs>
        <w:autoSpaceDE w:val="0"/>
        <w:autoSpaceDN w:val="0"/>
        <w:adjustRightInd w:val="0"/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Выдача копий конфиденциальных документов исполнителям производится под роспись в журнале учета. Рассылка тиражированных в количестве более 5 экземпляров конфиденциальных документов и других носителей конфиденциальной информации производится на основании указателя рассылки, подписанного исполнителем и утвержденного руководителем. Указатель рассылки регистрируется в журнале учета конфиденциальных документов.</w:t>
      </w:r>
    </w:p>
    <w:p w:rsidR="00E707C9" w:rsidRPr="00A02824" w:rsidRDefault="00E707C9" w:rsidP="00E707C9">
      <w:pPr>
        <w:widowControl w:val="0"/>
        <w:numPr>
          <w:ilvl w:val="0"/>
          <w:numId w:val="21"/>
        </w:numPr>
        <w:tabs>
          <w:tab w:val="left" w:pos="1118"/>
        </w:tabs>
        <w:autoSpaceDE w:val="0"/>
        <w:autoSpaceDN w:val="0"/>
        <w:adjustRightInd w:val="0"/>
        <w:spacing w:after="0" w:line="29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Пересылка конфиденциальных документов в другие организации производится подразделениями фельдъегерской или специальной связи, а через отделения Почты России - заказными или ценными почтовыми отправлениями. На конверте указывается адрес и наименования получателя и отправителя, номера вложенных документов, а в правом верхнем углу конверта проставляется пометка «Для служебного пользования».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 случае пересылки конфиденциальных документов при помощи электронной почты документ или пакет документов должен быть подписан усиленной квалифицированной электронной подписью отправителя и зашифрован при помощи сертифицированных ФСБ России сре</w:t>
      </w:r>
      <w:proofErr w:type="gramStart"/>
      <w:r w:rsidRPr="00A02824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A02824">
        <w:rPr>
          <w:rFonts w:ascii="Times New Roman" w:hAnsi="Times New Roman" w:cs="Times New Roman"/>
          <w:sz w:val="24"/>
          <w:szCs w:val="24"/>
        </w:rPr>
        <w:t>иптографической защиты информации на открытом ключе получателя. Возможность такой пересылки согласуется с подразделением, ответственным за обеспечение информационной безопасности.</w:t>
      </w:r>
    </w:p>
    <w:p w:rsidR="00E707C9" w:rsidRPr="00A02824" w:rsidRDefault="00E707C9" w:rsidP="00E707C9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before="5" w:after="0" w:line="29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Исполненные конфиденциальные документы приобщаются (группируются) в дела в соответствии с номенклатурой дел. На обложке дела, в которое приобщены такие документы, проставляется пометка «Для служебного пользования».</w:t>
      </w:r>
    </w:p>
    <w:p w:rsidR="00E707C9" w:rsidRPr="00A02824" w:rsidRDefault="00E707C9" w:rsidP="00E707C9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after="0" w:line="298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Формирование, хранение и уничтожение дел с конфиденциальными документами производится в соответствии с Федеральным законом от 22.10.2004 № 125-ФЗ «Об архивном деле в Российской Федерации» с учетом положений других федеральных законов и иных нормативных правовых актов Российской Федерации, регламентирующих состав и сроки хранения отдельных видов документов.</w:t>
      </w:r>
    </w:p>
    <w:p w:rsidR="00E707C9" w:rsidRPr="00A02824" w:rsidRDefault="00E707C9" w:rsidP="00E707C9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Передача документов и дел с пометкой «Для служебного пользования» от одного работника другому осуществляется под роспись с разрешения руководителя соответствующего структурного подразделения.</w:t>
      </w:r>
    </w:p>
    <w:p w:rsidR="00E707C9" w:rsidRPr="00A02824" w:rsidRDefault="00E707C9" w:rsidP="00E707C9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after="0" w:line="298" w:lineRule="exact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При смене работника, ответственного за делопроизводство, составляется акт приема-сдачи документов «Для служебного пользования», утверждаемый руководителем подразделения.</w:t>
      </w:r>
    </w:p>
    <w:p w:rsidR="00E707C9" w:rsidRPr="00A02824" w:rsidRDefault="00E707C9" w:rsidP="00E707C9">
      <w:pPr>
        <w:widowControl w:val="0"/>
        <w:numPr>
          <w:ilvl w:val="0"/>
          <w:numId w:val="22"/>
        </w:numPr>
        <w:tabs>
          <w:tab w:val="left" w:pos="1118"/>
        </w:tabs>
        <w:autoSpaceDE w:val="0"/>
        <w:autoSpaceDN w:val="0"/>
        <w:adjustRightInd w:val="0"/>
        <w:spacing w:after="0" w:line="298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Проверка наличия конфиденциальных документов производится не реже одного раза в год комиссией, назначаемой руководителем. В состав комиссий включаются работники, ответственные за учет и хранение документов. Результаты проверки наличия конфиденциальных документов оформляются актом.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В подразделениях, библиотеках и архивах, где сосредоточено большое количество документов с пометкой «Для служебного пользования», проверка их наличия проводится раз в пять лет.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98" w:lineRule="exact"/>
        <w:ind w:right="48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Приложение № 1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к Правилам обращения со служебной информацией ограниченного доступа в Администрации Новоюгинского сельского поселения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ind w:left="5602"/>
        <w:jc w:val="center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before="72" w:after="0" w:line="240" w:lineRule="auto"/>
        <w:ind w:left="5602"/>
        <w:jc w:val="center"/>
        <w:rPr>
          <w:rFonts w:ascii="Times New Roman" w:hAnsi="Times New Roman" w:cs="Times New Roman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>УТВЕРЖДАЮ</w:t>
      </w:r>
    </w:p>
    <w:p w:rsidR="00E707C9" w:rsidRPr="00A02824" w:rsidRDefault="00E707C9" w:rsidP="00E707C9">
      <w:pPr>
        <w:tabs>
          <w:tab w:val="left" w:pos="8002"/>
        </w:tabs>
        <w:autoSpaceDE w:val="0"/>
        <w:autoSpaceDN w:val="0"/>
        <w:adjustRightInd w:val="0"/>
        <w:spacing w:before="120" w:after="0" w:line="302" w:lineRule="exact"/>
        <w:ind w:left="5770"/>
        <w:jc w:val="center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  <w:sz w:val="24"/>
          <w:szCs w:val="24"/>
        </w:rPr>
        <w:t>Руководитель, подписывающий</w:t>
      </w:r>
      <w:r w:rsidRPr="00A02824">
        <w:rPr>
          <w:rFonts w:ascii="Times New Roman" w:hAnsi="Times New Roman" w:cs="Times New Roman"/>
          <w:sz w:val="24"/>
          <w:szCs w:val="24"/>
        </w:rPr>
        <w:br/>
        <w:t>(утверждающий) документ</w:t>
      </w:r>
      <w:r w:rsidRPr="00A02824">
        <w:rPr>
          <w:rFonts w:ascii="Times New Roman" w:hAnsi="Times New Roman" w:cs="Times New Roman"/>
          <w:sz w:val="24"/>
          <w:szCs w:val="24"/>
        </w:rPr>
        <w:br/>
        <w:t>«    »</w:t>
      </w:r>
      <w:r w:rsidRPr="00A02824">
        <w:rPr>
          <w:rFonts w:ascii="Times New Roman" w:hAnsi="Times New Roman" w:cs="Times New Roman"/>
          <w:sz w:val="24"/>
          <w:szCs w:val="24"/>
        </w:rPr>
        <w:tab/>
        <w:t xml:space="preserve">2019 </w:t>
      </w:r>
      <w:r w:rsidRPr="00A02824">
        <w:rPr>
          <w:rFonts w:ascii="Times New Roman" w:hAnsi="Times New Roman" w:cs="Times New Roman"/>
        </w:rPr>
        <w:t>г.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ind w:left="3250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before="202" w:after="0" w:line="240" w:lineRule="auto"/>
        <w:ind w:left="32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824">
        <w:rPr>
          <w:rFonts w:ascii="Times New Roman" w:hAnsi="Times New Roman" w:cs="Times New Roman"/>
          <w:b/>
          <w:bCs/>
          <w:sz w:val="24"/>
          <w:szCs w:val="24"/>
        </w:rPr>
        <w:t>УКАЗАТЕЛЬ РАССЫЛКИ</w:t>
      </w:r>
    </w:p>
    <w:p w:rsidR="00E707C9" w:rsidRPr="00A02824" w:rsidRDefault="00E707C9" w:rsidP="00E707C9">
      <w:pPr>
        <w:autoSpaceDE w:val="0"/>
        <w:autoSpaceDN w:val="0"/>
        <w:adjustRightInd w:val="0"/>
        <w:spacing w:before="173" w:after="0" w:line="298" w:lineRule="exact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A02824">
        <w:rPr>
          <w:rFonts w:ascii="Times New Roman" w:hAnsi="Times New Roman" w:cs="Times New Roman"/>
          <w:sz w:val="24"/>
          <w:szCs w:val="24"/>
        </w:rPr>
        <w:t xml:space="preserve">Документ: Письмо руководителям структурных подразделений Администрации Томской области № 38-01-979дсп от 30.06.2019 «О </w:t>
      </w:r>
      <w:r w:rsidRPr="00A02824">
        <w:rPr>
          <w:rFonts w:ascii="Times New Roman" w:hAnsi="Times New Roman" w:cs="Times New Roman"/>
          <w:spacing w:val="20"/>
          <w:sz w:val="24"/>
          <w:szCs w:val="24"/>
        </w:rPr>
        <w:t>...»</w:t>
      </w:r>
    </w:p>
    <w:p w:rsidR="00E707C9" w:rsidRPr="00A02824" w:rsidRDefault="00E707C9" w:rsidP="00E707C9">
      <w:pPr>
        <w:autoSpaceDE w:val="0"/>
        <w:autoSpaceDN w:val="0"/>
        <w:adjustRightInd w:val="0"/>
        <w:spacing w:after="17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9"/>
        <w:gridCol w:w="6096"/>
        <w:gridCol w:w="1891"/>
      </w:tblGrid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8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экземпляра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ind w:left="1954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Направление рассылки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30" w:lineRule="exact"/>
              <w:ind w:left="331"/>
              <w:jc w:val="center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Служебные отметки</w:t>
            </w:r>
          </w:p>
        </w:tc>
      </w:tr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ind w:left="979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ind w:left="2890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3</w:t>
            </w:r>
          </w:p>
        </w:tc>
      </w:tr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Экз. № 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30"/>
              </w:rPr>
            </w:pPr>
            <w:r w:rsidRPr="00A02824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A02824">
              <w:rPr>
                <w:rFonts w:ascii="Times New Roman" w:hAnsi="Times New Roman" w:cs="Times New Roman"/>
              </w:rPr>
              <w:t xml:space="preserve">дело </w:t>
            </w:r>
            <w:r w:rsidRPr="00A02824">
              <w:rPr>
                <w:rFonts w:ascii="Times New Roman" w:hAnsi="Times New Roman" w:cs="Times New Roman"/>
                <w:spacing w:val="30"/>
              </w:rPr>
              <w:t>№30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Экз. № 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Управляющему делами Администрации Томской области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Экз. № 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Заместителю Губернатора Томской области по экономике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Экз. № 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50" w:lineRule="exact"/>
              <w:ind w:right="1042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Департамент развития информационного общества Администрации Томской области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Экз. № 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5" w:lineRule="exact"/>
              <w:ind w:right="715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Департамент потребительского рынка Администрации Томской области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C9" w:rsidRPr="00A02824" w:rsidTr="003D16B2">
        <w:tc>
          <w:tcPr>
            <w:tcW w:w="1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Экз. № 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24">
              <w:rPr>
                <w:rFonts w:ascii="Times New Roman" w:hAnsi="Times New Roman" w:cs="Times New Roman"/>
              </w:rPr>
              <w:t>И т. д.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7C9" w:rsidRPr="00A02824" w:rsidRDefault="00E707C9" w:rsidP="00E707C9">
      <w:pPr>
        <w:tabs>
          <w:tab w:val="left" w:leader="underscore" w:pos="6298"/>
          <w:tab w:val="left" w:leader="underscore" w:pos="6883"/>
          <w:tab w:val="left" w:leader="underscore" w:pos="8117"/>
          <w:tab w:val="left" w:leader="underscore" w:pos="8837"/>
        </w:tabs>
        <w:autoSpaceDE w:val="0"/>
        <w:autoSpaceDN w:val="0"/>
        <w:adjustRightInd w:val="0"/>
        <w:spacing w:before="202" w:after="0" w:line="250" w:lineRule="exact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  <w:sz w:val="24"/>
          <w:szCs w:val="24"/>
        </w:rPr>
        <w:t>Исполнитель:</w:t>
      </w:r>
      <w:r w:rsidRPr="00A02824">
        <w:rPr>
          <w:rFonts w:ascii="Times New Roman" w:hAnsi="Times New Roman" w:cs="Times New Roman"/>
          <w:sz w:val="24"/>
          <w:szCs w:val="24"/>
        </w:rPr>
        <w:tab/>
        <w:t>«</w:t>
      </w:r>
      <w:r w:rsidRPr="00A02824">
        <w:rPr>
          <w:rFonts w:ascii="Times New Roman" w:hAnsi="Times New Roman" w:cs="Times New Roman"/>
          <w:sz w:val="24"/>
          <w:szCs w:val="24"/>
        </w:rPr>
        <w:tab/>
        <w:t>»</w:t>
      </w:r>
      <w:r w:rsidRPr="00A02824">
        <w:rPr>
          <w:rFonts w:ascii="Times New Roman" w:hAnsi="Times New Roman" w:cs="Times New Roman"/>
          <w:sz w:val="24"/>
          <w:szCs w:val="24"/>
        </w:rPr>
        <w:tab/>
        <w:t>20</w:t>
      </w:r>
      <w:r w:rsidRPr="00A02824">
        <w:rPr>
          <w:rFonts w:ascii="Times New Roman" w:hAnsi="Times New Roman" w:cs="Times New Roman"/>
        </w:rPr>
        <w:tab/>
        <w:t>г.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50" w:lineRule="exact"/>
        <w:ind w:right="24"/>
        <w:jc w:val="center"/>
        <w:rPr>
          <w:rFonts w:ascii="Times New Roman" w:hAnsi="Times New Roman" w:cs="Times New Roman"/>
          <w:sz w:val="18"/>
          <w:szCs w:val="18"/>
        </w:rPr>
      </w:pPr>
      <w:r w:rsidRPr="00A02824">
        <w:rPr>
          <w:rFonts w:ascii="Times New Roman" w:hAnsi="Times New Roman" w:cs="Times New Roman"/>
          <w:sz w:val="18"/>
          <w:szCs w:val="18"/>
        </w:rPr>
        <w:t>(Ф.И.О., подпись)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Тел.(382 5) 31 09 22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tabs>
          <w:tab w:val="left" w:leader="underscore" w:pos="6206"/>
          <w:tab w:val="left" w:pos="6346"/>
          <w:tab w:val="left" w:leader="underscore" w:pos="6840"/>
          <w:tab w:val="left" w:leader="underscore" w:pos="8088"/>
          <w:tab w:val="left" w:leader="underscore" w:pos="8808"/>
        </w:tabs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  <w:sz w:val="24"/>
          <w:szCs w:val="24"/>
        </w:rPr>
        <w:t>Принял для рассылки:</w:t>
      </w:r>
      <w:r w:rsidRPr="00A02824">
        <w:rPr>
          <w:rFonts w:ascii="Times New Roman" w:hAnsi="Times New Roman" w:cs="Times New Roman"/>
          <w:sz w:val="24"/>
          <w:szCs w:val="24"/>
        </w:rPr>
        <w:tab/>
      </w:r>
      <w:r w:rsidRPr="00A02824">
        <w:rPr>
          <w:rFonts w:ascii="Times New Roman" w:hAnsi="Times New Roman" w:cs="Times New Roman"/>
          <w:sz w:val="24"/>
          <w:szCs w:val="24"/>
        </w:rPr>
        <w:tab/>
        <w:t>«</w:t>
      </w:r>
      <w:r w:rsidRPr="00A02824">
        <w:rPr>
          <w:rFonts w:ascii="Times New Roman" w:hAnsi="Times New Roman" w:cs="Times New Roman"/>
          <w:sz w:val="24"/>
          <w:szCs w:val="24"/>
        </w:rPr>
        <w:tab/>
        <w:t>»</w:t>
      </w:r>
      <w:r w:rsidRPr="00A02824">
        <w:rPr>
          <w:rFonts w:ascii="Times New Roman" w:hAnsi="Times New Roman" w:cs="Times New Roman"/>
          <w:sz w:val="24"/>
          <w:szCs w:val="24"/>
        </w:rPr>
        <w:tab/>
        <w:t>20</w:t>
      </w:r>
      <w:r w:rsidRPr="00A02824">
        <w:rPr>
          <w:rFonts w:ascii="Times New Roman" w:hAnsi="Times New Roman" w:cs="Times New Roman"/>
        </w:rPr>
        <w:tab/>
        <w:t>г.</w:t>
      </w:r>
    </w:p>
    <w:p w:rsidR="00E707C9" w:rsidRPr="00A02824" w:rsidRDefault="00E707C9" w:rsidP="00E707C9">
      <w:pPr>
        <w:autoSpaceDE w:val="0"/>
        <w:autoSpaceDN w:val="0"/>
        <w:adjustRightInd w:val="0"/>
        <w:spacing w:before="14" w:after="0" w:line="240" w:lineRule="auto"/>
        <w:ind w:right="38"/>
        <w:jc w:val="center"/>
        <w:rPr>
          <w:rFonts w:ascii="Times New Roman" w:hAnsi="Times New Roman" w:cs="Times New Roman"/>
          <w:sz w:val="18"/>
          <w:szCs w:val="18"/>
        </w:rPr>
      </w:pPr>
      <w:r w:rsidRPr="00A02824">
        <w:rPr>
          <w:rFonts w:ascii="Times New Roman" w:hAnsi="Times New Roman" w:cs="Times New Roman"/>
          <w:sz w:val="18"/>
          <w:szCs w:val="18"/>
        </w:rPr>
        <w:t>(Ф.И.О., подпись)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  <w:sz w:val="24"/>
          <w:szCs w:val="24"/>
        </w:rPr>
        <w:lastRenderedPageBreak/>
        <w:t>№ 38-01-978 от 30.06.2018</w:t>
      </w:r>
      <w:r w:rsidRPr="00A02824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A02824">
        <w:rPr>
          <w:rFonts w:ascii="Times New Roman" w:hAnsi="Times New Roman" w:cs="Times New Roman"/>
        </w:rPr>
        <w:t xml:space="preserve"> 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Приложение № 2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к Правилам обращения со служебной информацией ограниченного доступа в Администрации Новоюгинского сельского поселения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ind w:left="2760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before="62" w:after="0" w:line="240" w:lineRule="auto"/>
        <w:ind w:left="27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824">
        <w:rPr>
          <w:rFonts w:ascii="Times New Roman" w:hAnsi="Times New Roman" w:cs="Times New Roman"/>
          <w:b/>
          <w:bCs/>
          <w:sz w:val="24"/>
          <w:szCs w:val="24"/>
        </w:rPr>
        <w:t>ЖУРНАЛ УЧЕТА ДОКУМЕНТОВ</w:t>
      </w:r>
    </w:p>
    <w:p w:rsidR="00E707C9" w:rsidRPr="00A02824" w:rsidRDefault="00E707C9" w:rsidP="00E707C9">
      <w:pPr>
        <w:autoSpaceDE w:val="0"/>
        <w:autoSpaceDN w:val="0"/>
        <w:adjustRightInd w:val="0"/>
        <w:spacing w:after="163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646"/>
        <w:gridCol w:w="1646"/>
        <w:gridCol w:w="1714"/>
        <w:gridCol w:w="2261"/>
        <w:gridCol w:w="1454"/>
      </w:tblGrid>
      <w:tr w:rsidR="00E707C9" w:rsidRPr="00A02824" w:rsidTr="003D16B2"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№ и дата документа в системе электронного документооборота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Откуда поступил</w:t>
            </w:r>
          </w:p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документ и его подписной номер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Куда документ направляется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Наименование или краткое содержание документа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Фамилия исполнителя и подразделение</w:t>
            </w:r>
          </w:p>
        </w:tc>
      </w:tr>
      <w:tr w:rsidR="00E707C9" w:rsidRPr="00A02824" w:rsidTr="003D16B2"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28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E707C9" w:rsidRPr="00A02824" w:rsidTr="003D16B2"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7C9" w:rsidRPr="00A02824" w:rsidTr="003D16B2">
        <w:tc>
          <w:tcPr>
            <w:tcW w:w="7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02824">
        <w:rPr>
          <w:rFonts w:ascii="Times New Roman" w:hAnsi="Times New Roman" w:cs="Times New Roman"/>
          <w:sz w:val="20"/>
          <w:szCs w:val="20"/>
        </w:rPr>
        <w:t>продолжение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4"/>
        <w:gridCol w:w="1339"/>
        <w:gridCol w:w="1328"/>
        <w:gridCol w:w="1353"/>
        <w:gridCol w:w="1355"/>
        <w:gridCol w:w="1359"/>
        <w:gridCol w:w="1473"/>
      </w:tblGrid>
      <w:tr w:rsidR="00E707C9" w:rsidRPr="00A02824" w:rsidTr="003D16B2">
        <w:tc>
          <w:tcPr>
            <w:tcW w:w="5712" w:type="dxa"/>
            <w:gridSpan w:val="4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Количество</w:t>
            </w:r>
          </w:p>
        </w:tc>
        <w:tc>
          <w:tcPr>
            <w:tcW w:w="1429" w:type="dxa"/>
            <w:vMerge w:val="restart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Кому выдан документ для исполнения. Расписка в получении и дата</w:t>
            </w:r>
          </w:p>
        </w:tc>
        <w:tc>
          <w:tcPr>
            <w:tcW w:w="1429" w:type="dxa"/>
            <w:vMerge w:val="restart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Расписка в приеме документа от исполнителя</w:t>
            </w:r>
          </w:p>
        </w:tc>
        <w:tc>
          <w:tcPr>
            <w:tcW w:w="1429" w:type="dxa"/>
            <w:vMerge w:val="restart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Местонахождение документа (№ дела и листа в деле, № акта на уничтожение, № реестра на отправление, роспись в безвозвратной передаче и т.п.)</w:t>
            </w:r>
          </w:p>
        </w:tc>
      </w:tr>
      <w:tr w:rsidR="00E707C9" w:rsidRPr="00A02824" w:rsidTr="003D16B2"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Экземпляров и их номера</w:t>
            </w: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Листов в экземпляре</w:t>
            </w: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Листов основного документа</w:t>
            </w: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16"/>
                <w:szCs w:val="16"/>
              </w:rPr>
            </w:pPr>
            <w:r w:rsidRPr="00A02824">
              <w:rPr>
                <w:rFonts w:hAnsi="Times New Roman"/>
                <w:sz w:val="16"/>
                <w:szCs w:val="16"/>
              </w:rPr>
              <w:t>Листов приложения</w:t>
            </w:r>
          </w:p>
        </w:tc>
        <w:tc>
          <w:tcPr>
            <w:tcW w:w="1429" w:type="dxa"/>
            <w:vMerge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</w:p>
        </w:tc>
      </w:tr>
      <w:tr w:rsidR="00E707C9" w:rsidRPr="00A02824" w:rsidTr="003D16B2"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A02824">
              <w:rPr>
                <w:rFonts w:hAnsi="Times New Roman"/>
                <w:sz w:val="20"/>
                <w:szCs w:val="20"/>
              </w:rPr>
              <w:t>7</w:t>
            </w: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A02824">
              <w:rPr>
                <w:rFonts w:hAnsi="Times New Roman"/>
                <w:sz w:val="20"/>
                <w:szCs w:val="20"/>
              </w:rPr>
              <w:t>8</w:t>
            </w: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A02824">
              <w:rPr>
                <w:rFonts w:hAnsi="Times New Roman"/>
                <w:sz w:val="20"/>
                <w:szCs w:val="20"/>
              </w:rPr>
              <w:t>9</w:t>
            </w: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A02824">
              <w:rPr>
                <w:rFonts w:hAnsi="Times New Roman"/>
                <w:sz w:val="20"/>
                <w:szCs w:val="20"/>
              </w:rPr>
              <w:t>10</w:t>
            </w: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A02824">
              <w:rPr>
                <w:rFonts w:hAnsi="Times New Roman"/>
                <w:sz w:val="20"/>
                <w:szCs w:val="20"/>
              </w:rPr>
              <w:t>11</w:t>
            </w: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A02824">
              <w:rPr>
                <w:rFonts w:hAnsi="Times New Roman"/>
                <w:sz w:val="20"/>
                <w:szCs w:val="20"/>
              </w:rPr>
              <w:t>12</w:t>
            </w: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sz w:val="20"/>
                <w:szCs w:val="20"/>
              </w:rPr>
            </w:pPr>
            <w:r w:rsidRPr="00A02824">
              <w:rPr>
                <w:rFonts w:hAnsi="Times New Roman"/>
                <w:sz w:val="20"/>
                <w:szCs w:val="20"/>
              </w:rPr>
              <w:t>13</w:t>
            </w:r>
          </w:p>
        </w:tc>
      </w:tr>
      <w:tr w:rsidR="00E707C9" w:rsidRPr="00A02824" w:rsidTr="003D16B2"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</w:tr>
      <w:tr w:rsidR="00E707C9" w:rsidRPr="00A02824" w:rsidTr="003D16B2"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E707C9" w:rsidRPr="00A02824" w:rsidRDefault="00E707C9" w:rsidP="003D16B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/>
                <w:sz w:val="20"/>
                <w:szCs w:val="20"/>
              </w:rPr>
            </w:pPr>
          </w:p>
        </w:tc>
      </w:tr>
    </w:tbl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Приложение № 3</w:t>
      </w:r>
    </w:p>
    <w:p w:rsidR="00E707C9" w:rsidRPr="000139D7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к Правилам обращения со служебной информацией ограниченного доступа в Администрации Н</w:t>
      </w:r>
      <w:r>
        <w:rPr>
          <w:rFonts w:ascii="Times New Roman" w:hAnsi="Times New Roman" w:cs="Times New Roman"/>
        </w:rPr>
        <w:t>овоюгинского сельского поселения</w:t>
      </w:r>
    </w:p>
    <w:p w:rsidR="00E707C9" w:rsidRPr="00A02824" w:rsidRDefault="00E707C9" w:rsidP="00E707C9">
      <w:pPr>
        <w:autoSpaceDE w:val="0"/>
        <w:autoSpaceDN w:val="0"/>
        <w:adjustRightInd w:val="0"/>
        <w:spacing w:before="1507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EDC09B" wp14:editId="1E02E130">
            <wp:extent cx="6276975" cy="735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t>Приложение № 4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A02824">
        <w:rPr>
          <w:rFonts w:ascii="Times New Roman" w:hAnsi="Times New Roman" w:cs="Times New Roman"/>
        </w:rPr>
        <w:lastRenderedPageBreak/>
        <w:t>к Правилам обращения со служебной информацией ограниченного доступа в Администрации Новоюгинского сельского поселения</w:t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EDFE5C" wp14:editId="3643D422">
            <wp:extent cx="2466975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07C9" w:rsidRPr="00A02824" w:rsidRDefault="00E707C9" w:rsidP="00E707C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1673225</wp:posOffset>
                </wp:positionH>
                <wp:positionV relativeFrom="paragraph">
                  <wp:posOffset>-492760</wp:posOffset>
                </wp:positionV>
                <wp:extent cx="3553460" cy="3590925"/>
                <wp:effectExtent l="3175" t="381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7C9" w:rsidRDefault="00E707C9" w:rsidP="00E707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D133F8" wp14:editId="07C38F5B">
                                  <wp:extent cx="3552825" cy="3438525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2825" cy="3438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31.75pt;margin-top:-38.8pt;width:279.8pt;height:282.75pt;z-index:251658240;visibility:visible;mso-wrap-style:non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5stwIAAKgFAAAOAAAAZHJzL2Uyb0RvYy54bWysVEtu2zAQ3RfoHQjuFUk25VhC5CCxrKJA&#10;+gHSHoCWKIuoRAokYzktepaeoqsCPYOP1CFlOU6CAkVbLYgROXwzb+ZxLi53bYO2TGkuRYrDswAj&#10;JgpZcrFJ8ccPuTfHSBsqStpIwVJ8zzS+XLx8cdF3CZvIWjYlUwhAhE76LsW1MV3i+7qoWUv1meyY&#10;gMNKqpYa+FUbv1S0B/S28SdBMPN7qcpOyYJpDbvZcIgXDr+qWGHeVZVmBjUphtyMW5Vb13b1Fxc0&#10;2Sja1bw4pEH/IouWcgFBj1AZNRTdKf4MquWFklpW5qyQrS+rihfMcQA2YfCEzW1NO+a4QHF0dyyT&#10;/n+wxdvte4V4mWKCkaAttGj/bf9z/2P/HRFbnb7TCTjdduBmdtdyB112THV3I4tPGgm5rKnYsCul&#10;ZF8zWkJ2ob3pn1wdcLQFWfdvZAlh6J2RDmhXqdaWDoqBAB26dH/sDNsZVMDmNIqmZAZHBZxNoziI&#10;J5GLQZPxeqe0ecVki6yRYgWtd/B0e6ONTYcmo4uNJmTOm8a1vxGPNsBx2IHgcNWe2TRcN79A5NV8&#10;NScemcxWHgmyzLvKl8Sb5eF5lE2z5TILv9q4IUlqXpZM2DCjskLyZ507aHzQxFFbWja8tHA2Ja02&#10;62Wj0JaCsnP3HQpy4uY/TsMVAbg8oRROSHA9ib18Nj/3SE4iLz4P5l4QxtfxLCAxyfLHlG64YP9O&#10;CfUpjiPoo6PzW26B+55zo0nLDcyOhrcpnh+daGI1uBKla62hvBnsk1LY9B9KAe0eG+0Ua0U6yNXs&#10;1jtAsTJey/IetKskKAtUCAMPjFqqzxj1MDxSLGC6YdS8FqB+O2dGQ43GejSoKOBiig1Gg7k0wzy6&#10;6xTf1IA7vq8reCE5d9p9yOHwrmAcOAqH0WXnzem/83oYsItfAAAA//8DAFBLAwQUAAYACAAAACEA&#10;MHN+DN8AAAALAQAADwAAAGRycy9kb3ducmV2LnhtbEyPwU7DMBBE70j8g7VI3FqnKSQhxKlQJS7c&#10;aBESNzfexhH2OrLdNPl7zAmOq3maedvsZmvYhD4MjgRs1hkwpM6pgXoBH8fXVQUsRElKGkcoYMEA&#10;u/b2ppG1cld6x+kQe5ZKKNRSgI5xrDkPnUYrw9qNSCk7O29lTKfvufLymsqt4XmWFdzKgdKCliPu&#10;NXbfh4sVUM6fDseAe/w6T53Xw1KZt0WI+7v55RlYxDn+wfCrn9ShTU4ndyEVmBGQF9vHhApYlWUB&#10;LBFVvt0AOwl4qMon4G3D///Q/gAAAP//AwBQSwECLQAUAAYACAAAACEAtoM4kv4AAADhAQAAEwAA&#10;AAAAAAAAAAAAAAAAAAAAW0NvbnRlbnRfVHlwZXNdLnhtbFBLAQItABQABgAIAAAAIQA4/SH/1gAA&#10;AJQBAAALAAAAAAAAAAAAAAAAAC8BAABfcmVscy8ucmVsc1BLAQItABQABgAIAAAAIQC0BI5stwIA&#10;AKgFAAAOAAAAAAAAAAAAAAAAAC4CAABkcnMvZTJvRG9jLnhtbFBLAQItABQABgAIAAAAIQAwc34M&#10;3wAAAAsBAAAPAAAAAAAAAAAAAAAAABEFAABkcnMvZG93bnJldi54bWxQSwUGAAAAAAQABADzAAAA&#10;HQYAAAAA&#10;" filled="f" stroked="f">
                <v:textbox style="mso-fit-shape-to-text:t" inset="0,0,0,0">
                  <w:txbxContent>
                    <w:p w:rsidR="00E707C9" w:rsidRDefault="00E707C9" w:rsidP="00E707C9">
                      <w:r>
                        <w:rPr>
                          <w:noProof/>
                        </w:rPr>
                        <w:drawing>
                          <wp:inline distT="0" distB="0" distL="0" distR="0" wp14:anchorId="2FD133F8" wp14:editId="07C38F5B">
                            <wp:extent cx="3552825" cy="3438525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2825" cy="3438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707C9" w:rsidRDefault="00E707C9" w:rsidP="00E707C9">
      <w:pPr>
        <w:spacing w:after="0" w:line="240" w:lineRule="auto"/>
        <w:rPr>
          <w:sz w:val="28"/>
          <w:szCs w:val="28"/>
        </w:rPr>
      </w:pPr>
    </w:p>
    <w:p w:rsidR="00E707C9" w:rsidRDefault="00E707C9" w:rsidP="00E707C9">
      <w:pPr>
        <w:spacing w:after="0" w:line="240" w:lineRule="auto"/>
        <w:rPr>
          <w:sz w:val="28"/>
          <w:szCs w:val="28"/>
        </w:rPr>
      </w:pPr>
    </w:p>
    <w:p w:rsidR="00E707C9" w:rsidRDefault="00E707C9" w:rsidP="00E707C9">
      <w:pPr>
        <w:spacing w:after="0" w:line="240" w:lineRule="auto"/>
        <w:rPr>
          <w:sz w:val="28"/>
          <w:szCs w:val="28"/>
        </w:rPr>
      </w:pPr>
    </w:p>
    <w:p w:rsidR="002C27EA" w:rsidRDefault="002C27EA">
      <w:bookmarkStart w:id="0" w:name="_GoBack"/>
      <w:bookmarkEnd w:id="0"/>
    </w:p>
    <w:sectPr w:rsidR="002C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46" w:rsidRDefault="00763D46" w:rsidP="00E707C9">
      <w:pPr>
        <w:spacing w:after="0" w:line="240" w:lineRule="auto"/>
      </w:pPr>
      <w:r>
        <w:separator/>
      </w:r>
    </w:p>
  </w:endnote>
  <w:endnote w:type="continuationSeparator" w:id="0">
    <w:p w:rsidR="00763D46" w:rsidRDefault="00763D46" w:rsidP="00E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46" w:rsidRDefault="00763D46" w:rsidP="00E707C9">
      <w:pPr>
        <w:spacing w:after="0" w:line="240" w:lineRule="auto"/>
      </w:pPr>
      <w:r>
        <w:separator/>
      </w:r>
    </w:p>
  </w:footnote>
  <w:footnote w:type="continuationSeparator" w:id="0">
    <w:p w:rsidR="00763D46" w:rsidRDefault="00763D46" w:rsidP="00E707C9">
      <w:pPr>
        <w:spacing w:after="0" w:line="240" w:lineRule="auto"/>
      </w:pPr>
      <w:r>
        <w:continuationSeparator/>
      </w:r>
    </w:p>
  </w:footnote>
  <w:footnote w:id="1">
    <w:p w:rsidR="00E707C9" w:rsidRPr="00657A81" w:rsidRDefault="00E707C9" w:rsidP="00E707C9">
      <w:pPr>
        <w:pStyle w:val="Style7"/>
        <w:widowControl/>
        <w:ind w:firstLine="426"/>
        <w:rPr>
          <w:rStyle w:val="FontStyle45"/>
          <w:sz w:val="20"/>
          <w:szCs w:val="20"/>
        </w:rPr>
      </w:pPr>
      <w:r w:rsidRPr="00657A81">
        <w:rPr>
          <w:rStyle w:val="a8"/>
          <w:sz w:val="20"/>
          <w:szCs w:val="20"/>
        </w:rPr>
        <w:footnoteRef/>
      </w:r>
      <w:r w:rsidRPr="00657A81">
        <w:rPr>
          <w:sz w:val="20"/>
          <w:szCs w:val="20"/>
        </w:rPr>
        <w:t xml:space="preserve"> </w:t>
      </w:r>
      <w:r w:rsidRPr="00657A81">
        <w:rPr>
          <w:rStyle w:val="FontStyle45"/>
          <w:sz w:val="20"/>
          <w:szCs w:val="20"/>
        </w:rPr>
        <w:t>Под «носителями служебной информации ограниченного доступа» в настоящих Правилах следует понимать материальные объекты, в том числе физические поля, в которых служебная информация ограниченного доступа находит свое отображение в виде символов, образов, сигналов, технических решений и процессов.</w:t>
      </w:r>
    </w:p>
    <w:p w:rsidR="00E707C9" w:rsidRDefault="00E707C9" w:rsidP="00E707C9">
      <w:pPr>
        <w:pStyle w:val="Style7"/>
        <w:widowControl/>
        <w:ind w:firstLine="426"/>
      </w:pPr>
    </w:p>
  </w:footnote>
  <w:footnote w:id="2">
    <w:p w:rsidR="00E707C9" w:rsidRDefault="00E707C9" w:rsidP="00E707C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3831C3">
        <w:rPr>
          <w:rStyle w:val="FontStyle45"/>
        </w:rPr>
        <w:t>Под «иной служебной информацией» в данном абзаце следует понимать информацию, используемую исполнительными органами государственной власти Томской области и подведомственными организациями в служебных целях (в служебной повседневной деятельности).</w:t>
      </w:r>
    </w:p>
  </w:footnote>
  <w:footnote w:id="3">
    <w:p w:rsidR="00E707C9" w:rsidRDefault="00E707C9" w:rsidP="00E707C9">
      <w:pPr>
        <w:pStyle w:val="a6"/>
        <w:jc w:val="both"/>
      </w:pPr>
      <w:r>
        <w:rPr>
          <w:rStyle w:val="a8"/>
        </w:rPr>
        <w:footnoteRef/>
      </w:r>
      <w:r>
        <w:rPr>
          <w:rStyle w:val="FontStyle45"/>
        </w:rPr>
        <w:t xml:space="preserve"> Предусматривается наличие в комплекте ПЭВМ двух СЖМД, каждый из которых является функционально завершенным устройством, содержащим полный комплект системного и прикладного программного обеспечения. При этом</w:t>
      </w:r>
      <w:proofErr w:type="gramStart"/>
      <w:r>
        <w:rPr>
          <w:rStyle w:val="FontStyle45"/>
        </w:rPr>
        <w:t>,</w:t>
      </w:r>
      <w:proofErr w:type="gramEnd"/>
      <w:r>
        <w:rPr>
          <w:rStyle w:val="FontStyle45"/>
        </w:rPr>
        <w:t xml:space="preserve"> СЖМД, предназначенный для обработки конфиденциальной информации, не должен обеспечивать функций обмена данными по вычислительным сетям. Оба СЖМД не должны одновременно устанавливаться (вставляться) в процессорный блок ПЭВМ.</w:t>
      </w:r>
      <w:r>
        <w:t xml:space="preserve"> </w:t>
      </w:r>
    </w:p>
  </w:footnote>
  <w:footnote w:id="4">
    <w:p w:rsidR="00E707C9" w:rsidRDefault="00E707C9" w:rsidP="00E707C9">
      <w:pPr>
        <w:pStyle w:val="Style7"/>
        <w:widowControl/>
        <w:spacing w:line="216" w:lineRule="exact"/>
        <w:ind w:firstLine="567"/>
        <w:jc w:val="left"/>
      </w:pPr>
      <w:r>
        <w:rPr>
          <w:rStyle w:val="a8"/>
        </w:rPr>
        <w:footnoteRef/>
      </w:r>
      <w:r>
        <w:t xml:space="preserve"> </w:t>
      </w:r>
      <w:r>
        <w:rPr>
          <w:rStyle w:val="FontStyle45"/>
        </w:rPr>
        <w:t>Администратор безопасности — должностное лицо, ответственное в организации за защиту автоматизированной системы от несанкционированного доступа к информации.</w:t>
      </w:r>
    </w:p>
  </w:footnote>
  <w:footnote w:id="5">
    <w:p w:rsidR="00E707C9" w:rsidRDefault="00E707C9" w:rsidP="00E707C9">
      <w:pPr>
        <w:pStyle w:val="a6"/>
        <w:jc w:val="both"/>
      </w:pPr>
      <w:r>
        <w:rPr>
          <w:rStyle w:val="a8"/>
        </w:rPr>
        <w:footnoteRef/>
      </w:r>
      <w:r>
        <w:t xml:space="preserve"> Номер и дата сопроводительного письма проставляются после подписи письма руководителем</w:t>
      </w:r>
    </w:p>
  </w:footnote>
  <w:footnote w:id="6">
    <w:p w:rsidR="00E707C9" w:rsidRDefault="00E707C9" w:rsidP="00E707C9">
      <w:pPr>
        <w:pStyle w:val="Style26"/>
        <w:widowControl/>
        <w:ind w:firstLine="567"/>
        <w:jc w:val="both"/>
        <w:rPr>
          <w:rStyle w:val="FontStyle45"/>
        </w:rPr>
      </w:pPr>
      <w:r>
        <w:rPr>
          <w:rStyle w:val="a8"/>
        </w:rPr>
        <w:footnoteRef/>
      </w:r>
      <w:r>
        <w:t xml:space="preserve"> </w:t>
      </w:r>
      <w:r>
        <w:rPr>
          <w:rStyle w:val="FontStyle45"/>
        </w:rPr>
        <w:t>Регистрационный номер указателя рассылки по журналу. Указатель рассылки приобщается в то же дело, в которое приобщается первый экземпляр документа.</w:t>
      </w:r>
    </w:p>
    <w:p w:rsidR="00E707C9" w:rsidRDefault="00E707C9" w:rsidP="00E707C9">
      <w:pPr>
        <w:pStyle w:val="Style26"/>
        <w:widowControl/>
        <w:ind w:firstLine="567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9" w:rsidRDefault="00E707C9">
    <w:pPr>
      <w:pStyle w:val="Style8"/>
      <w:widowControl/>
      <w:ind w:left="4661" w:right="15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>
      <w:rPr>
        <w:rStyle w:val="FontStyle45"/>
        <w:noProof/>
      </w:rPr>
      <w:t>6</w:t>
    </w:r>
    <w:r>
      <w:rPr>
        <w:rStyle w:val="FontStyle4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9" w:rsidRDefault="00E707C9">
    <w:pPr>
      <w:pStyle w:val="Style8"/>
      <w:widowControl/>
      <w:ind w:left="4661" w:right="15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>
      <w:rPr>
        <w:rStyle w:val="FontStyle45"/>
        <w:noProof/>
      </w:rPr>
      <w:t>3</w:t>
    </w:r>
    <w:r>
      <w:rPr>
        <w:rStyle w:val="FontStyle45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9" w:rsidRDefault="00E707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CCAAA4"/>
    <w:lvl w:ilvl="0">
      <w:numFmt w:val="bullet"/>
      <w:lvlText w:val="*"/>
      <w:lvlJc w:val="left"/>
    </w:lvl>
  </w:abstractNum>
  <w:abstractNum w:abstractNumId="1">
    <w:nsid w:val="02506394"/>
    <w:multiLevelType w:val="singleLevel"/>
    <w:tmpl w:val="BFC6915A"/>
    <w:lvl w:ilvl="0">
      <w:start w:val="2"/>
      <w:numFmt w:val="decimal"/>
      <w:lvlText w:val="1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026E5BC5"/>
    <w:multiLevelType w:val="singleLevel"/>
    <w:tmpl w:val="D1287A8A"/>
    <w:lvl w:ilvl="0">
      <w:start w:val="5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04AE30F6"/>
    <w:multiLevelType w:val="singleLevel"/>
    <w:tmpl w:val="2A2897DC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05873628"/>
    <w:multiLevelType w:val="singleLevel"/>
    <w:tmpl w:val="9058EA1E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0DF659C7"/>
    <w:multiLevelType w:val="singleLevel"/>
    <w:tmpl w:val="C6345ACE"/>
    <w:lvl w:ilvl="0">
      <w:start w:val="1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9CA18AC"/>
    <w:multiLevelType w:val="singleLevel"/>
    <w:tmpl w:val="4EAA2F28"/>
    <w:lvl w:ilvl="0">
      <w:start w:val="2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8697F66"/>
    <w:multiLevelType w:val="singleLevel"/>
    <w:tmpl w:val="78FE4658"/>
    <w:lvl w:ilvl="0">
      <w:start w:val="19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28D64501"/>
    <w:multiLevelType w:val="singleLevel"/>
    <w:tmpl w:val="0816AD2C"/>
    <w:lvl w:ilvl="0">
      <w:start w:val="6"/>
      <w:numFmt w:val="decimal"/>
      <w:lvlText w:val="1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9">
    <w:nsid w:val="34FC65B5"/>
    <w:multiLevelType w:val="singleLevel"/>
    <w:tmpl w:val="2C60B84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10F2018"/>
    <w:multiLevelType w:val="singleLevel"/>
    <w:tmpl w:val="0F22D91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442A4270"/>
    <w:multiLevelType w:val="singleLevel"/>
    <w:tmpl w:val="05861F68"/>
    <w:lvl w:ilvl="0">
      <w:start w:val="24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2">
    <w:nsid w:val="4B401D3C"/>
    <w:multiLevelType w:val="hybridMultilevel"/>
    <w:tmpl w:val="4B8A7C42"/>
    <w:lvl w:ilvl="0" w:tplc="6B02A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F2285"/>
    <w:multiLevelType w:val="singleLevel"/>
    <w:tmpl w:val="1B3C3B4A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>
    <w:nsid w:val="52FC57F8"/>
    <w:multiLevelType w:val="singleLevel"/>
    <w:tmpl w:val="2878DFFA"/>
    <w:lvl w:ilvl="0">
      <w:start w:val="1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5">
    <w:nsid w:val="53ED6777"/>
    <w:multiLevelType w:val="singleLevel"/>
    <w:tmpl w:val="2A545152"/>
    <w:lvl w:ilvl="0">
      <w:start w:val="5"/>
      <w:numFmt w:val="decimal"/>
      <w:lvlText w:val="1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73827FF2"/>
    <w:multiLevelType w:val="singleLevel"/>
    <w:tmpl w:val="75BACDD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79F333B4"/>
    <w:multiLevelType w:val="singleLevel"/>
    <w:tmpl w:val="639AA5CA"/>
    <w:lvl w:ilvl="0">
      <w:start w:val="1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3"/>
  </w:num>
  <w:num w:numId="9">
    <w:abstractNumId w:val="17"/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8"/>
  </w:num>
  <w:num w:numId="16">
    <w:abstractNumId w:val="16"/>
  </w:num>
  <w:num w:numId="17">
    <w:abstractNumId w:val="5"/>
  </w:num>
  <w:num w:numId="18">
    <w:abstractNumId w:val="3"/>
  </w:num>
  <w:num w:numId="19">
    <w:abstractNumId w:val="7"/>
  </w:num>
  <w:num w:numId="20">
    <w:abstractNumId w:val="6"/>
  </w:num>
  <w:num w:numId="21">
    <w:abstractNumId w:val="6"/>
    <w:lvlOverride w:ilvl="0">
      <w:lvl w:ilvl="0">
        <w:start w:val="22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CC"/>
    <w:rsid w:val="002C27EA"/>
    <w:rsid w:val="00332DCC"/>
    <w:rsid w:val="00763D46"/>
    <w:rsid w:val="00E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707C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E707C9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FontStyle46">
    <w:name w:val="Font Style46"/>
    <w:basedOn w:val="a0"/>
    <w:uiPriority w:val="99"/>
    <w:rsid w:val="00E707C9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707C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707C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E70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E707C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07C9"/>
    <w:pPr>
      <w:ind w:left="720"/>
      <w:contextualSpacing/>
    </w:pPr>
    <w:rPr>
      <w:rFonts w:eastAsiaTheme="minorHAnsi"/>
      <w:lang w:eastAsia="en-US"/>
    </w:rPr>
  </w:style>
  <w:style w:type="paragraph" w:customStyle="1" w:styleId="Style7">
    <w:name w:val="Style7"/>
    <w:basedOn w:val="a"/>
    <w:uiPriority w:val="99"/>
    <w:rsid w:val="00E707C9"/>
    <w:pPr>
      <w:widowControl w:val="0"/>
      <w:autoSpaceDE w:val="0"/>
      <w:autoSpaceDN w:val="0"/>
      <w:adjustRightInd w:val="0"/>
      <w:spacing w:after="0" w:line="226" w:lineRule="exact"/>
      <w:ind w:firstLine="8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70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707C9"/>
    <w:pPr>
      <w:widowControl w:val="0"/>
      <w:autoSpaceDE w:val="0"/>
      <w:autoSpaceDN w:val="0"/>
      <w:adjustRightInd w:val="0"/>
      <w:spacing w:after="0" w:line="216" w:lineRule="exact"/>
      <w:ind w:firstLine="917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E707C9"/>
    <w:rPr>
      <w:rFonts w:ascii="Times New Roman" w:hAnsi="Times New Roman" w:cs="Times New Roman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E70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707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707C9"/>
    <w:rPr>
      <w:rFonts w:cs="Times New Roman"/>
      <w:vertAlign w:val="superscript"/>
    </w:rPr>
  </w:style>
  <w:style w:type="table" w:styleId="a9">
    <w:name w:val="Table Grid"/>
    <w:basedOn w:val="a1"/>
    <w:uiPriority w:val="59"/>
    <w:rsid w:val="00E707C9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7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707C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E707C9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FontStyle46">
    <w:name w:val="Font Style46"/>
    <w:basedOn w:val="a0"/>
    <w:uiPriority w:val="99"/>
    <w:rsid w:val="00E707C9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707C9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707C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E70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E707C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07C9"/>
    <w:pPr>
      <w:ind w:left="720"/>
      <w:contextualSpacing/>
    </w:pPr>
    <w:rPr>
      <w:rFonts w:eastAsiaTheme="minorHAnsi"/>
      <w:lang w:eastAsia="en-US"/>
    </w:rPr>
  </w:style>
  <w:style w:type="paragraph" w:customStyle="1" w:styleId="Style7">
    <w:name w:val="Style7"/>
    <w:basedOn w:val="a"/>
    <w:uiPriority w:val="99"/>
    <w:rsid w:val="00E707C9"/>
    <w:pPr>
      <w:widowControl w:val="0"/>
      <w:autoSpaceDE w:val="0"/>
      <w:autoSpaceDN w:val="0"/>
      <w:adjustRightInd w:val="0"/>
      <w:spacing w:after="0" w:line="226" w:lineRule="exact"/>
      <w:ind w:firstLine="8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70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707C9"/>
    <w:pPr>
      <w:widowControl w:val="0"/>
      <w:autoSpaceDE w:val="0"/>
      <w:autoSpaceDN w:val="0"/>
      <w:adjustRightInd w:val="0"/>
      <w:spacing w:after="0" w:line="216" w:lineRule="exact"/>
      <w:ind w:firstLine="917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E707C9"/>
    <w:rPr>
      <w:rFonts w:ascii="Times New Roman" w:hAnsi="Times New Roman" w:cs="Times New Roman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E70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707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E707C9"/>
    <w:rPr>
      <w:rFonts w:cs="Times New Roman"/>
      <w:vertAlign w:val="superscript"/>
    </w:rPr>
  </w:style>
  <w:style w:type="table" w:styleId="a9">
    <w:name w:val="Table Grid"/>
    <w:basedOn w:val="a1"/>
    <w:uiPriority w:val="59"/>
    <w:rsid w:val="00E707C9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07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3747</Words>
  <Characters>21359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2019-10-10T02:16:00Z</dcterms:created>
  <dcterms:modified xsi:type="dcterms:W3CDTF">2019-10-10T02:17:00Z</dcterms:modified>
</cp:coreProperties>
</file>