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«НОВОЮГИНСКОЕ СЕЛЬСКОЕ ПОСЕЛЕНИЕ»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КАРГАСОКСКОГО РАЙОНА ТОМСКОЙ ОБЛАСТИ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АДМИНИСТРАЦИЯ НОВОЮГИНСКОГО СЕЛЬСКОГО ПОСЕЛЕНИЯ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ПОСТАНОВЛЕНИЕ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928B2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9</w:t>
      </w:r>
      <w:r w:rsidRPr="00D928B2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D928B2">
        <w:rPr>
          <w:rFonts w:ascii="Times New Roman" w:hAnsi="Times New Roman"/>
          <w:b/>
          <w:sz w:val="26"/>
          <w:szCs w:val="26"/>
        </w:rPr>
        <w:t>.2019</w:t>
      </w:r>
      <w:r w:rsidRPr="004029D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15</w:t>
      </w:r>
    </w:p>
    <w:p w:rsidR="0060719A" w:rsidRPr="00E008BE" w:rsidRDefault="0060719A" w:rsidP="0060719A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008BE">
        <w:rPr>
          <w:rFonts w:ascii="Times New Roman" w:hAnsi="Times New Roman"/>
          <w:b/>
          <w:sz w:val="26"/>
          <w:szCs w:val="26"/>
        </w:rPr>
        <w:t>с. Новоюгино</w:t>
      </w:r>
    </w:p>
    <w:p w:rsidR="0060719A" w:rsidRPr="005D5ACC" w:rsidRDefault="0060719A" w:rsidP="0060719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4458"/>
        <w:gridCol w:w="4655"/>
        <w:gridCol w:w="264"/>
        <w:gridCol w:w="297"/>
      </w:tblGrid>
      <w:tr w:rsidR="0060719A" w:rsidRPr="005D5ACC" w:rsidTr="006C0ED7">
        <w:trPr>
          <w:gridAfter w:val="1"/>
          <w:wAfter w:w="297" w:type="dxa"/>
          <w:trHeight w:val="1610"/>
        </w:trPr>
        <w:tc>
          <w:tcPr>
            <w:tcW w:w="4458" w:type="dxa"/>
            <w:hideMark/>
          </w:tcPr>
          <w:p w:rsidR="0060719A" w:rsidRPr="00AA79E1" w:rsidRDefault="0060719A" w:rsidP="006C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оплаты труда работников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Новоюгинского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9" w:type="dxa"/>
            <w:gridSpan w:val="2"/>
          </w:tcPr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19A" w:rsidRPr="005D5ACC" w:rsidTr="006C0ED7">
        <w:trPr>
          <w:gridAfter w:val="2"/>
          <w:wAfter w:w="561" w:type="dxa"/>
          <w:trHeight w:val="4292"/>
        </w:trPr>
        <w:tc>
          <w:tcPr>
            <w:tcW w:w="9113" w:type="dxa"/>
            <w:gridSpan w:val="2"/>
          </w:tcPr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719A" w:rsidRPr="00FD0B25" w:rsidRDefault="0060719A" w:rsidP="006C0ED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 с Постановлением Администрации Томской области от 31.03.2008   № 66а «О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  </w:t>
            </w: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60719A" w:rsidRPr="00A627AB" w:rsidRDefault="0060719A" w:rsidP="00607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твердить Положение </w:t>
            </w:r>
            <w:r w:rsidRPr="00E5242E"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оплаты труд работникам Муниципального казенного учреждения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уры «Культурно - досуговый центр </w:t>
            </w:r>
            <w:r w:rsidRPr="00E524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Новоюгинского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приложению к настоящему Постановлению.</w:t>
            </w:r>
          </w:p>
          <w:p w:rsidR="0060719A" w:rsidRPr="00A627AB" w:rsidRDefault="0060719A" w:rsidP="006C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2.Признать утратившими силу:</w:t>
            </w:r>
          </w:p>
          <w:p w:rsidR="0060719A" w:rsidRDefault="0060719A" w:rsidP="006C0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-постановление Администрации  Новоюгинского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оплаты труда работников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9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Новоюгинского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719A" w:rsidRPr="00A627AB" w:rsidRDefault="0060719A" w:rsidP="006C0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627AB">
              <w:rPr>
                <w:rFonts w:ascii="Times New Roman" w:eastAsia="Times New Roman" w:hAnsi="Times New Roman" w:cs="Times New Roman"/>
                <w:sz w:val="24"/>
                <w:szCs w:val="24"/>
              </w:rPr>
              <w:t>. Настоящее постановление вступает в силу с 1 мая 2019 года, но не ранее дня официального опубликования (обнародования).</w:t>
            </w:r>
          </w:p>
          <w:p w:rsidR="0060719A" w:rsidRDefault="0060719A" w:rsidP="006C0ED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19A" w:rsidRPr="005D3DCC" w:rsidRDefault="0060719A" w:rsidP="006C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Новоюгинского сельского поселения                             Н.В. Захаров</w:t>
            </w: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19A" w:rsidRPr="005D5ACC" w:rsidRDefault="0060719A" w:rsidP="006C0ED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19A" w:rsidRPr="001B239F" w:rsidTr="006C0ED7">
        <w:trPr>
          <w:trHeight w:val="157"/>
        </w:trPr>
        <w:tc>
          <w:tcPr>
            <w:tcW w:w="9674" w:type="dxa"/>
            <w:gridSpan w:val="4"/>
          </w:tcPr>
          <w:p w:rsidR="0060719A" w:rsidRPr="001B239F" w:rsidRDefault="0060719A" w:rsidP="006C0ED7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19A" w:rsidRPr="001B239F" w:rsidRDefault="0060719A" w:rsidP="0060719A">
      <w:pPr>
        <w:contextualSpacing/>
        <w:rPr>
          <w:rFonts w:ascii="Times New Roman" w:hAnsi="Times New Roman" w:cs="Times New Roman"/>
        </w:rPr>
        <w:sectPr w:rsidR="0060719A" w:rsidRPr="001B239F" w:rsidSect="002C2BA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0719A" w:rsidRPr="001B239F" w:rsidRDefault="0060719A" w:rsidP="006071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Новоюгинского сельского поселения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804" w:right="2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29.04.2019 №15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804" w:right="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60719A" w:rsidRPr="001B239F" w:rsidRDefault="0060719A" w:rsidP="0060719A">
      <w:pPr>
        <w:shd w:val="clear" w:color="auto" w:fill="FFFFFF"/>
        <w:spacing w:before="226" w:after="0" w:line="278" w:lineRule="exact"/>
        <w:ind w:left="91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60719A" w:rsidRPr="001B239F" w:rsidRDefault="0060719A" w:rsidP="0060719A">
      <w:pPr>
        <w:shd w:val="clear" w:color="auto" w:fill="FFFFFF"/>
        <w:spacing w:line="278" w:lineRule="exact"/>
        <w:ind w:left="1627" w:hanging="1411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 системе опл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аты труда работников Муниципального казенного учреждения культуры «Культурн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0473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досуговый центр Новоюгинского сельского поселения»</w:t>
      </w:r>
    </w:p>
    <w:p w:rsidR="0060719A" w:rsidRPr="001B239F" w:rsidRDefault="0060719A" w:rsidP="0060719A">
      <w:pPr>
        <w:shd w:val="clear" w:color="auto" w:fill="FFFFFF"/>
        <w:spacing w:before="274"/>
        <w:ind w:left="3811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72" w:right="24" w:firstLine="354"/>
        <w:jc w:val="both"/>
        <w:rPr>
          <w:rFonts w:ascii="Times New Roman" w:hAnsi="Times New Roman" w:cs="Times New Roman"/>
        </w:rPr>
      </w:pPr>
      <w:r w:rsidRPr="0093503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.1</w:t>
      </w:r>
      <w:r w:rsidRPr="0093503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работников</w:t>
      </w:r>
      <w:r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Муниципального</w:t>
      </w:r>
      <w:proofErr w:type="spellEnd"/>
      <w:r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казенного учреждения культуры «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Культурно -</w:t>
      </w:r>
      <w:r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досуговый центр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Новоюгинского сельского поселения»</w:t>
      </w:r>
      <w:r w:rsidRPr="00381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устанавливая: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окладов;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7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наименования, условия осуществления и размеры компенсационных выплат;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2"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наименования, условия осуществления и размеры стимулирующих выплат.</w:t>
      </w:r>
    </w:p>
    <w:p w:rsidR="0060719A" w:rsidRPr="001B239F" w:rsidRDefault="0060719A" w:rsidP="0060719A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1.2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Работникам, выполняющим трудовую функцию по должностям работников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культуры</w:t>
      </w:r>
      <w:proofErr w:type="gram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proofErr w:type="spellEnd"/>
      <w:proofErr w:type="gramEnd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также по общеотраслевым должностям руководителей, специалистов и служащих </w:t>
      </w:r>
      <w:proofErr w:type="spellStart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общеотраслевым</w:t>
      </w:r>
      <w:proofErr w:type="spellEnd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профессиям рабочих в учреждениях культуры,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устанавливаются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выплаты</w:t>
      </w:r>
      <w:proofErr w:type="spellEnd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компенсационного и стимулирующего характера,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 наличии соответствующих оснований.</w:t>
      </w:r>
    </w:p>
    <w:p w:rsidR="0060719A" w:rsidRPr="001B239F" w:rsidRDefault="0060719A" w:rsidP="0060719A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1.3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. Обеспечение расходов на выплату заработной  пл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аты</w:t>
      </w:r>
      <w:r w:rsidRPr="001C4E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B47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осуществляется в пределах </w:t>
      </w:r>
      <w:r w:rsidRPr="00DB47CC">
        <w:rPr>
          <w:rFonts w:ascii="Times New Roman" w:hAnsi="Times New Roman" w:cs="Times New Roman"/>
          <w:color w:val="000000"/>
          <w:sz w:val="24"/>
          <w:szCs w:val="24"/>
        </w:rPr>
        <w:t xml:space="preserve">ассигнований, предусмотренных на эти цели в бюджетной смете бюджета муниципального образования «Новоюгинское сельское поселение» </w:t>
      </w:r>
      <w:r w:rsidRPr="00DB4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соответствующий финансовый год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средств,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60719A" w:rsidRPr="001B239F" w:rsidRDefault="0060719A" w:rsidP="0060719A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1.4 </w:t>
      </w:r>
      <w:r w:rsidRPr="001B239F">
        <w:rPr>
          <w:rFonts w:ascii="Times New Roman" w:hAnsi="Times New Roman" w:cs="Times New Roman"/>
          <w:color w:val="000000"/>
          <w:spacing w:val="-16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сроки, установленные Трудовым кодексом, коллективным договором, </w:t>
      </w:r>
      <w:proofErr w:type="spellStart"/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правилами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распорядка, трудовыми договорами.</w:t>
      </w:r>
    </w:p>
    <w:p w:rsidR="0060719A" w:rsidRDefault="0060719A" w:rsidP="0060719A">
      <w:pPr>
        <w:shd w:val="clear" w:color="auto" w:fill="FFFFFF"/>
        <w:spacing w:after="0" w:line="240" w:lineRule="auto"/>
        <w:ind w:right="58" w:firstLine="3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right="58" w:firstLine="35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Должностные оклады</w:t>
      </w:r>
    </w:p>
    <w:p w:rsidR="0060719A" w:rsidRPr="001B239F" w:rsidRDefault="0060719A" w:rsidP="0060719A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2.1</w:t>
      </w:r>
      <w:r w:rsidRPr="001B239F"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Работникам, занимающим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должности</w:t>
      </w:r>
      <w:proofErr w:type="gram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,о</w:t>
      </w:r>
      <w:proofErr w:type="gram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тносящиеся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профессиональным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квалификационным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группам (далее - ПКГ) должностей работников культуры, искусства </w:t>
      </w:r>
      <w:proofErr w:type="spell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кинематографии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утвержденным приказом Министерства здравоохранения и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социальногоразвития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Российской Федерации от 31.08.2007 г.№ 570 «Об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утверждениипрофессиональных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квалификационных групп должностей работников культуры,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искусства  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кинематографии», устанавливаются должностные оклады в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следующих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</w:t>
      </w:r>
      <w:proofErr w:type="spellEnd"/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60719A" w:rsidRPr="001B239F" w:rsidTr="006C0ED7">
        <w:trPr>
          <w:trHeight w:hRule="exact" w:val="114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24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60719A" w:rsidRPr="001B239F" w:rsidTr="006C0ED7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8 498 - 9 279</w:t>
            </w:r>
          </w:p>
        </w:tc>
      </w:tr>
      <w:tr w:rsidR="0060719A" w:rsidRPr="001B239F" w:rsidTr="006C0ED7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8 658 – 11 381</w:t>
            </w:r>
          </w:p>
        </w:tc>
      </w:tr>
      <w:tr w:rsidR="0060719A" w:rsidRPr="001B239F" w:rsidTr="006C0ED7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658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9031</w:t>
            </w:r>
          </w:p>
        </w:tc>
      </w:tr>
      <w:tr w:rsidR="0060719A" w:rsidRPr="001B239F" w:rsidTr="006C0ED7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учреждений   культуры, </w:t>
            </w:r>
            <w:r w:rsidRPr="001B239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11 137 – 11 874</w:t>
            </w:r>
          </w:p>
        </w:tc>
      </w:tr>
    </w:tbl>
    <w:p w:rsidR="0060719A" w:rsidRPr="001B239F" w:rsidRDefault="0060719A" w:rsidP="0060719A">
      <w:pPr>
        <w:shd w:val="clear" w:color="auto" w:fill="FFFFFF"/>
        <w:spacing w:after="0" w:line="240" w:lineRule="auto"/>
        <w:ind w:left="192" w:firstLine="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2.2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6"/>
        <w:gridCol w:w="3713"/>
      </w:tblGrid>
      <w:tr w:rsidR="0060719A" w:rsidRPr="001B239F" w:rsidTr="006C0ED7">
        <w:tc>
          <w:tcPr>
            <w:tcW w:w="5870" w:type="dxa"/>
          </w:tcPr>
          <w:p w:rsidR="0060719A" w:rsidRPr="001B239F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60719A" w:rsidRPr="001B239F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60719A" w:rsidRPr="001B239F" w:rsidTr="006C0ED7">
        <w:tc>
          <w:tcPr>
            <w:tcW w:w="5870" w:type="dxa"/>
          </w:tcPr>
          <w:p w:rsidR="0060719A" w:rsidRPr="001B239F" w:rsidRDefault="0060719A" w:rsidP="006C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827" w:type="dxa"/>
          </w:tcPr>
          <w:p w:rsidR="0060719A" w:rsidRPr="001B239F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11 137 – 11 874</w:t>
            </w:r>
          </w:p>
        </w:tc>
      </w:tr>
    </w:tbl>
    <w:p w:rsidR="0060719A" w:rsidRDefault="0060719A" w:rsidP="0060719A">
      <w:pPr>
        <w:shd w:val="clear" w:color="auto" w:fill="FFFFFF"/>
        <w:spacing w:after="0" w:line="240" w:lineRule="auto"/>
        <w:ind w:left="192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spacing w:after="0" w:line="240" w:lineRule="auto"/>
        <w:ind w:left="192"/>
        <w:rPr>
          <w:rFonts w:ascii="Times New Roman" w:hAnsi="Times New Roman" w:cs="Times New Roman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left="34" w:right="-157" w:firstLine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2.3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60719A" w:rsidRPr="001B239F" w:rsidRDefault="0060719A" w:rsidP="0060719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60719A" w:rsidRPr="001B239F" w:rsidTr="006C0ED7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265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(рублей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0719A" w:rsidRPr="001B239F" w:rsidTr="006C0ED7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60719A" w:rsidRPr="001B239F" w:rsidTr="006C0ED7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7 428 – 8 159</w:t>
            </w:r>
          </w:p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</w:p>
        </w:tc>
      </w:tr>
      <w:tr w:rsidR="0060719A" w:rsidRPr="001B239F" w:rsidTr="006C0ED7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7 831 – 9 357</w:t>
            </w:r>
          </w:p>
        </w:tc>
      </w:tr>
      <w:tr w:rsidR="0060719A" w:rsidRPr="001B239F" w:rsidTr="006C0ED7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9A" w:rsidRPr="001B239F" w:rsidRDefault="0060719A" w:rsidP="006C0ED7">
            <w:pPr>
              <w:shd w:val="clear" w:color="auto" w:fill="FFFFFF"/>
              <w:spacing w:after="0" w:line="240" w:lineRule="auto"/>
              <w:ind w:left="6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60719A" w:rsidRPr="001B239F" w:rsidRDefault="0060719A" w:rsidP="0060719A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60719A" w:rsidRPr="001B239F" w:rsidRDefault="0060719A" w:rsidP="006071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2.4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Министерства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здравоохранения</w:t>
      </w:r>
      <w:proofErr w:type="spell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социального развития Российской Федерации от 29.05.2008 года №248н «Об утверждении профессиональных квалификационных групп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общеотраслевых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профессий</w:t>
      </w:r>
      <w:proofErr w:type="spellEnd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рабочих», устанавливаются в следующих размерах, исходя из разряда работ </w:t>
      </w:r>
      <w:proofErr w:type="spellStart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соответствии</w:t>
      </w:r>
      <w:proofErr w:type="spell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 Единым тарифно-квалификационным справочником работ и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профессий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</w:t>
      </w:r>
      <w:proofErr w:type="spellEnd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(далее ЕТКС):</w:t>
      </w:r>
    </w:p>
    <w:p w:rsidR="0060719A" w:rsidRPr="001B239F" w:rsidRDefault="0060719A" w:rsidP="0060719A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4879"/>
        <w:gridCol w:w="3744"/>
      </w:tblGrid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(рублей</w:t>
            </w: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5 221 – 5 395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5 395 – 5 568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5 568 – 5 746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7 507 – 7 678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7 678 – 7 876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7 876 – 8 052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8 052 – 8 268</w:t>
            </w:r>
          </w:p>
        </w:tc>
      </w:tr>
      <w:tr w:rsidR="0060719A" w:rsidRPr="001B239F" w:rsidTr="006C0ED7">
        <w:tc>
          <w:tcPr>
            <w:tcW w:w="887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60719A" w:rsidRPr="001B239F" w:rsidRDefault="0060719A" w:rsidP="006C0ED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8 268 – 8 485</w:t>
            </w:r>
          </w:p>
        </w:tc>
      </w:tr>
    </w:tbl>
    <w:p w:rsidR="0060719A" w:rsidRPr="004A3BB2" w:rsidRDefault="0060719A" w:rsidP="0060719A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CC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2.5. </w:t>
      </w:r>
      <w:r w:rsidRPr="00DB4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Должностные оклады внутри ПКГ определяются на основании квалификационных </w:t>
      </w:r>
      <w:r w:rsidRPr="00DB47CC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</w:t>
      </w:r>
      <w:r w:rsidRPr="004A3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 настоящему Положению.</w:t>
      </w:r>
    </w:p>
    <w:p w:rsidR="0060719A" w:rsidRPr="001B239F" w:rsidRDefault="0060719A" w:rsidP="0060719A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60719A" w:rsidRDefault="0060719A" w:rsidP="0060719A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3. Компенсационные выплаты</w:t>
      </w:r>
    </w:p>
    <w:p w:rsidR="0060719A" w:rsidRPr="001B239F" w:rsidRDefault="0060719A" w:rsidP="0060719A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3.1.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Работникам учреждений в соответствии с трудовым законодательством и </w:t>
      </w:r>
      <w:proofErr w:type="spellStart"/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иными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нормативными</w:t>
      </w:r>
      <w:proofErr w:type="spellEnd"/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правовыми актами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содержащими нормы трудового права, устанавливаются следующие компенсацио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нные выплаты: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выплаты работникам, занятым на  работах с вредными 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)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доплата за увеличение объема работы или исполнение обязанностей </w:t>
      </w:r>
      <w:proofErr w:type="spellStart"/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временно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отсутствующего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работника без освобождения от работы, определенной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трудовым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договором</w:t>
      </w:r>
      <w:proofErr w:type="spellEnd"/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выплаты по районному коэффициенту;</w:t>
      </w:r>
    </w:p>
    <w:p w:rsidR="0060719A" w:rsidRPr="00C308D2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процентная надбавка к заработной плате за стаж работы в районе, приравненном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Крайнему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Северу.</w:t>
      </w:r>
    </w:p>
    <w:p w:rsidR="0060719A" w:rsidRPr="00C308D2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процентная надбавка за работу со сведениями, составляющими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тайну; </w:t>
      </w:r>
    </w:p>
    <w:p w:rsidR="0060719A" w:rsidRPr="001B239F" w:rsidRDefault="0060719A" w:rsidP="0060719A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иные выплаты, предусмотренные действующим законодательством и иными нормативно – правовыми актами, содержащими нормы трудового права.     </w:t>
      </w:r>
    </w:p>
    <w:p w:rsidR="0060719A" w:rsidRPr="001B239F" w:rsidRDefault="0060719A" w:rsidP="0060719A">
      <w:pPr>
        <w:spacing w:after="0" w:line="240" w:lineRule="auto"/>
        <w:ind w:left="43" w:firstLine="383"/>
        <w:jc w:val="both"/>
        <w:rPr>
          <w:rFonts w:ascii="Times New Roman" w:hAnsi="Times New Roman" w:cs="Times New Roman"/>
          <w:sz w:val="2"/>
          <w:szCs w:val="2"/>
        </w:rPr>
      </w:pPr>
    </w:p>
    <w:p w:rsidR="0060719A" w:rsidRDefault="0060719A" w:rsidP="0060719A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.Если в соответствии с трудовым законодательством и иными </w:t>
      </w:r>
      <w:proofErr w:type="spell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нормативными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правовыми</w:t>
      </w:r>
      <w:proofErr w:type="spellEnd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актами, содержащими нормы трудового права, выплата работникам,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занятым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</w:t>
      </w:r>
      <w:proofErr w:type="spellEnd"/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работах с вредными 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опасными  условиями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разработке проектов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локальных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нормативных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актов учреждений, коллективных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</w:t>
      </w:r>
      <w:proofErr w:type="gram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специальной оценки условий труда в соответствии с Федеральным законом от 28.12.2013 г. «О специальной оценке условий труда» в следующих размерах:</w:t>
      </w:r>
    </w:p>
    <w:p w:rsidR="0060719A" w:rsidRPr="001B239F" w:rsidRDefault="0060719A" w:rsidP="0060719A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70"/>
      </w:tblGrid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60719A" w:rsidRPr="001B239F" w:rsidTr="006C0ED7">
        <w:tc>
          <w:tcPr>
            <w:tcW w:w="6161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60719A" w:rsidRPr="001B239F" w:rsidRDefault="0060719A" w:rsidP="006C0ED7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60719A" w:rsidRPr="001B239F" w:rsidRDefault="0060719A" w:rsidP="0060719A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.Если в соответствии с трудовым законодательством и иными нормативными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ктами, содержащими нормы трудового права размер, </w:t>
      </w:r>
      <w:proofErr w:type="spell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выплачиваемой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работнику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доплаты за работу в ночное время, не должен быть установлен в ином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размере</w:t>
      </w:r>
      <w:proofErr w:type="gram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уководителям</w:t>
      </w:r>
      <w:proofErr w:type="spellEnd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учреждений при разработке проектов локальных нормативных </w:t>
      </w:r>
      <w:proofErr w:type="spellStart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учреждений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коллективных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договоров,а</w:t>
      </w:r>
      <w:proofErr w:type="spellEnd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также трудовых договоров </w:t>
      </w:r>
      <w:proofErr w:type="spell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необходимопредусматривать</w:t>
      </w:r>
      <w:proofErr w:type="spellEnd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них указанную доплату в размере 20 % оклада (должностного оклада)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43" w:firstLine="383"/>
        <w:contextualSpacing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3.4</w:t>
      </w: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3.1.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Положения, работникам учреждений устанавливаются компенсационная выплата за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сельской местности, в диапазоне от 445 до 1580 </w:t>
      </w:r>
      <w:proofErr w:type="spell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proofErr w:type="gram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B239F">
        <w:rPr>
          <w:rFonts w:ascii="Times New Roman" w:hAnsi="Times New Roman" w:cs="Times New Roman"/>
          <w:color w:val="000000"/>
          <w:sz w:val="24"/>
          <w:szCs w:val="24"/>
        </w:rPr>
        <w:t>еречень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должностей работников учреждений, которым </w:t>
      </w:r>
      <w:proofErr w:type="spell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устанавливается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компенсационная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выплата за работу в учреждении, расположенном в сельской </w:t>
      </w:r>
      <w:proofErr w:type="spell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местности,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определен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№ 1  к настоящему Положению.</w:t>
      </w:r>
    </w:p>
    <w:p w:rsidR="0060719A" w:rsidRPr="001B239F" w:rsidRDefault="0060719A" w:rsidP="0060719A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3.5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.Размеры компенсационной выплаты, указанной в пункте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3.4.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3,4.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Положения.</w:t>
      </w:r>
    </w:p>
    <w:p w:rsidR="0060719A" w:rsidRPr="001B239F" w:rsidRDefault="0060719A" w:rsidP="006071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60719A" w:rsidRPr="001B239F" w:rsidRDefault="0060719A" w:rsidP="0060719A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3.6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.Оклад (должностной оклад) и компенсационная выплата, указанная в пункте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3.4.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60719A" w:rsidRPr="001B239F" w:rsidRDefault="0060719A" w:rsidP="0060719A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3.7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.Компенсационн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ые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ы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, указанн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ые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главе3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настоящего Положения, не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учитывается при начислении иных компенсационных и стимулирующих выплат,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за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исключением</w:t>
      </w:r>
      <w:proofErr w:type="spellEnd"/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начисления районного коэффициента к заработной плате и </w:t>
      </w:r>
      <w:proofErr w:type="spellStart"/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процентной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заработной плате за стаж работы в районах Крайнего Севера и приравненных к ним местностях.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60719A" w:rsidRPr="001B239F" w:rsidRDefault="0060719A" w:rsidP="0060719A">
      <w:pPr>
        <w:shd w:val="clear" w:color="auto" w:fill="FFFFFF"/>
        <w:tabs>
          <w:tab w:val="left" w:pos="66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4.1</w:t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Работникам учреждений культуры устанавливаются надбавки,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предусмотренные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Законом</w:t>
      </w:r>
      <w:proofErr w:type="spellEnd"/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Томской области от  13.06.2007 №   112-ОЗ  «О реализации государственной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политики в сфере культуры и искусства на территории Томской области» при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наличии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spell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Законе оснований.</w:t>
      </w:r>
    </w:p>
    <w:p w:rsidR="0060719A" w:rsidRPr="001B239F" w:rsidRDefault="0060719A" w:rsidP="0060719A">
      <w:pPr>
        <w:shd w:val="clear" w:color="auto" w:fill="FFFFFF"/>
        <w:tabs>
          <w:tab w:val="left" w:pos="816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4.2</w:t>
      </w:r>
      <w:r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целях поощрения работникам учреждений могут быть установлены </w:t>
      </w:r>
      <w:proofErr w:type="spellStart"/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следующие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премии</w:t>
      </w:r>
      <w:proofErr w:type="spell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60719A" w:rsidRDefault="0060719A" w:rsidP="0060719A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премия за выполненную работу по итогам работы за месяц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60719A" w:rsidRDefault="0060719A" w:rsidP="0060719A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выполнение особо важных и срочных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премия за достижения показателей эффективности.   </w:t>
      </w:r>
    </w:p>
    <w:p w:rsidR="0060719A" w:rsidRDefault="0060719A" w:rsidP="0060719A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60719A" w:rsidRDefault="0060719A" w:rsidP="0060719A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C06EA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5. Порядок и условия выплат стимулирующего характера (премии) за достижения показателей эффективности работником</w:t>
      </w:r>
    </w:p>
    <w:p w:rsidR="0060719A" w:rsidRDefault="0060719A" w:rsidP="0060719A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60719A" w:rsidRPr="00D6512B" w:rsidRDefault="0060719A" w:rsidP="0060719A">
      <w:pPr>
        <w:shd w:val="clear" w:color="auto" w:fill="FFFFFF"/>
        <w:spacing w:before="5"/>
        <w:ind w:left="10" w:righ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5.1. </w:t>
      </w:r>
      <w:r w:rsidRPr="00D6512B">
        <w:rPr>
          <w:rFonts w:ascii="Times New Roman" w:hAnsi="Times New Roman"/>
          <w:spacing w:val="-7"/>
          <w:sz w:val="24"/>
          <w:szCs w:val="24"/>
        </w:rPr>
        <w:t xml:space="preserve">Выплаты стимулирующего характера (премии) </w:t>
      </w:r>
      <w:r>
        <w:rPr>
          <w:rFonts w:ascii="Times New Roman" w:hAnsi="Times New Roman"/>
          <w:spacing w:val="-7"/>
          <w:sz w:val="24"/>
          <w:szCs w:val="24"/>
        </w:rPr>
        <w:t xml:space="preserve"> за </w:t>
      </w:r>
      <w:r w:rsidRPr="00164FFE">
        <w:rPr>
          <w:rFonts w:ascii="Times New Roman" w:hAnsi="Times New Roman"/>
          <w:spacing w:val="-7"/>
          <w:sz w:val="24"/>
          <w:szCs w:val="24"/>
        </w:rPr>
        <w:t>достижение</w:t>
      </w:r>
      <w:r w:rsidRPr="00D6512B">
        <w:rPr>
          <w:rFonts w:ascii="Times New Roman" w:hAnsi="Times New Roman"/>
          <w:spacing w:val="-7"/>
          <w:sz w:val="24"/>
          <w:szCs w:val="24"/>
        </w:rPr>
        <w:t xml:space="preserve"> показателей </w:t>
      </w:r>
      <w:r w:rsidRPr="00D6512B">
        <w:rPr>
          <w:rFonts w:ascii="Times New Roman" w:hAnsi="Times New Roman"/>
          <w:sz w:val="24"/>
          <w:szCs w:val="24"/>
        </w:rPr>
        <w:t>эффективности выплачиваются работнику на основании:</w:t>
      </w:r>
    </w:p>
    <w:p w:rsidR="0060719A" w:rsidRPr="00D6512B" w:rsidRDefault="0060719A" w:rsidP="0060719A">
      <w:pPr>
        <w:shd w:val="clear" w:color="auto" w:fill="FFFFFF"/>
        <w:ind w:left="10" w:right="58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2"/>
          <w:sz w:val="24"/>
          <w:szCs w:val="24"/>
        </w:rPr>
        <w:t xml:space="preserve">представленных отчётных данных по выполнению показателей </w:t>
      </w:r>
      <w:r w:rsidRPr="00D6512B">
        <w:rPr>
          <w:rFonts w:ascii="Times New Roman" w:hAnsi="Times New Roman"/>
          <w:spacing w:val="-6"/>
          <w:sz w:val="24"/>
          <w:szCs w:val="24"/>
        </w:rPr>
        <w:t>эффективности деятельности работника (эффективный контракт)  за отчетный период</w:t>
      </w:r>
      <w:r w:rsidRPr="00D6512B">
        <w:rPr>
          <w:rFonts w:ascii="Times New Roman" w:hAnsi="Times New Roman"/>
          <w:sz w:val="24"/>
          <w:szCs w:val="24"/>
        </w:rPr>
        <w:t>;</w:t>
      </w:r>
    </w:p>
    <w:p w:rsidR="0060719A" w:rsidRPr="007E6E48" w:rsidRDefault="0060719A" w:rsidP="0060719A">
      <w:pPr>
        <w:shd w:val="clear" w:color="auto" w:fill="FFFFFF"/>
        <w:ind w:left="634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D6512B">
        <w:rPr>
          <w:rFonts w:ascii="Times New Roman" w:hAnsi="Times New Roman"/>
          <w:spacing w:val="-5"/>
          <w:sz w:val="24"/>
          <w:szCs w:val="24"/>
        </w:rPr>
        <w:t>пояснитель</w:t>
      </w:r>
      <w:r>
        <w:rPr>
          <w:rFonts w:ascii="Times New Roman" w:hAnsi="Times New Roman"/>
          <w:spacing w:val="-5"/>
          <w:sz w:val="24"/>
          <w:szCs w:val="24"/>
        </w:rPr>
        <w:t>ной записки к отчётным данным (</w:t>
      </w:r>
      <w:r w:rsidRPr="00D6512B">
        <w:rPr>
          <w:rFonts w:ascii="Times New Roman" w:hAnsi="Times New Roman"/>
          <w:spacing w:val="-5"/>
          <w:sz w:val="24"/>
          <w:szCs w:val="24"/>
        </w:rPr>
        <w:t>в случае отклонений от нормативных показателей)</w:t>
      </w:r>
    </w:p>
    <w:p w:rsidR="0060719A" w:rsidRPr="00D6512B" w:rsidRDefault="0060719A" w:rsidP="0060719A">
      <w:pPr>
        <w:shd w:val="clear" w:color="auto" w:fill="FFFFFF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5.2. </w:t>
      </w:r>
      <w:r w:rsidRPr="00D6512B">
        <w:rPr>
          <w:rFonts w:ascii="Times New Roman" w:hAnsi="Times New Roman"/>
          <w:spacing w:val="-7"/>
          <w:sz w:val="24"/>
          <w:szCs w:val="24"/>
        </w:rPr>
        <w:t xml:space="preserve">Информация, отражённая в пояснительной записке к отчётным данным, </w:t>
      </w:r>
      <w:r w:rsidRPr="00D6512B">
        <w:rPr>
          <w:rFonts w:ascii="Times New Roman" w:hAnsi="Times New Roman"/>
          <w:spacing w:val="-5"/>
          <w:sz w:val="24"/>
          <w:szCs w:val="24"/>
        </w:rPr>
        <w:t xml:space="preserve">должна быть максимально полной, носить объективный характер и содержать </w:t>
      </w:r>
      <w:r w:rsidRPr="00D6512B">
        <w:rPr>
          <w:rFonts w:ascii="Times New Roman" w:hAnsi="Times New Roman"/>
          <w:spacing w:val="-4"/>
          <w:sz w:val="24"/>
          <w:szCs w:val="24"/>
        </w:rPr>
        <w:t>описание выполненной работы п</w:t>
      </w:r>
      <w:r>
        <w:rPr>
          <w:rFonts w:ascii="Times New Roman" w:hAnsi="Times New Roman"/>
          <w:spacing w:val="-4"/>
          <w:sz w:val="24"/>
          <w:szCs w:val="24"/>
        </w:rPr>
        <w:t>о достижению каждого показателя (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Pr="00D6512B">
        <w:rPr>
          <w:rFonts w:ascii="Times New Roman" w:hAnsi="Times New Roman"/>
          <w:spacing w:val="-5"/>
          <w:sz w:val="24"/>
          <w:szCs w:val="24"/>
        </w:rPr>
        <w:t>необходимости подтверждённого соответствующими расчётами</w:t>
      </w:r>
      <w:r>
        <w:rPr>
          <w:rFonts w:ascii="Times New Roman" w:hAnsi="Times New Roman"/>
          <w:spacing w:val="-5"/>
          <w:sz w:val="24"/>
          <w:szCs w:val="24"/>
        </w:rPr>
        <w:t>)</w:t>
      </w:r>
      <w:r w:rsidRPr="00D6512B">
        <w:rPr>
          <w:rFonts w:ascii="Times New Roman" w:hAnsi="Times New Roman"/>
          <w:spacing w:val="-5"/>
          <w:sz w:val="24"/>
          <w:szCs w:val="24"/>
        </w:rPr>
        <w:t>.</w:t>
      </w:r>
    </w:p>
    <w:p w:rsidR="0060719A" w:rsidRPr="00D6512B" w:rsidRDefault="0060719A" w:rsidP="0060719A">
      <w:pPr>
        <w:shd w:val="clear" w:color="auto" w:fill="FFFFFF"/>
        <w:spacing w:before="5"/>
        <w:ind w:left="10" w:right="45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Кроме того, в пояснительной записке указываются причины,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повлиявшие на </w:t>
      </w:r>
      <w:r>
        <w:rPr>
          <w:rFonts w:ascii="Times New Roman" w:hAnsi="Times New Roman"/>
          <w:spacing w:val="-4"/>
          <w:sz w:val="24"/>
          <w:szCs w:val="24"/>
        </w:rPr>
        <w:t xml:space="preserve">снижение (увеличение)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6512B">
        <w:rPr>
          <w:rFonts w:ascii="Times New Roman" w:hAnsi="Times New Roman"/>
          <w:spacing w:val="-4"/>
          <w:sz w:val="24"/>
          <w:szCs w:val="24"/>
        </w:rPr>
        <w:t>показателей</w:t>
      </w:r>
      <w:r w:rsidRPr="00164FFE">
        <w:rPr>
          <w:rFonts w:ascii="Times New Roman" w:hAnsi="Times New Roman"/>
          <w:spacing w:val="-4"/>
          <w:sz w:val="24"/>
          <w:szCs w:val="24"/>
        </w:rPr>
        <w:t>по</w:t>
      </w:r>
      <w:proofErr w:type="spellEnd"/>
      <w:r w:rsidRPr="00164FFE">
        <w:rPr>
          <w:rFonts w:ascii="Times New Roman" w:hAnsi="Times New Roman"/>
          <w:spacing w:val="-4"/>
          <w:sz w:val="24"/>
          <w:szCs w:val="24"/>
        </w:rPr>
        <w:t xml:space="preserve"> сравнению с </w:t>
      </w:r>
      <w:proofErr w:type="gramStart"/>
      <w:r w:rsidRPr="00164FFE">
        <w:rPr>
          <w:rFonts w:ascii="Times New Roman" w:hAnsi="Times New Roman"/>
          <w:spacing w:val="-4"/>
          <w:sz w:val="24"/>
          <w:szCs w:val="24"/>
        </w:rPr>
        <w:t>плановыми</w:t>
      </w:r>
      <w:proofErr w:type="gramEnd"/>
      <w:r w:rsidRPr="00164FFE">
        <w:rPr>
          <w:rFonts w:ascii="Times New Roman" w:hAnsi="Times New Roman"/>
          <w:spacing w:val="-4"/>
          <w:sz w:val="24"/>
          <w:szCs w:val="24"/>
        </w:rPr>
        <w:t>.</w:t>
      </w:r>
    </w:p>
    <w:p w:rsidR="0060719A" w:rsidRPr="00D6512B" w:rsidRDefault="0060719A" w:rsidP="0060719A">
      <w:pPr>
        <w:shd w:val="clear" w:color="auto" w:fill="FFFFFF"/>
        <w:spacing w:before="5"/>
        <w:ind w:left="14" w:right="43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 пояснительной записке (при наличии) могут прилагаться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соответствующие документы, подтверждающие фактическое выполнение </w:t>
      </w:r>
      <w:r w:rsidRPr="00D6512B">
        <w:rPr>
          <w:rFonts w:ascii="Times New Roman" w:hAnsi="Times New Roman"/>
          <w:sz w:val="24"/>
          <w:szCs w:val="24"/>
        </w:rPr>
        <w:t>показателей эффективности деятельности работника.</w:t>
      </w:r>
    </w:p>
    <w:p w:rsidR="0060719A" w:rsidRPr="00D6512B" w:rsidRDefault="0060719A" w:rsidP="0060719A">
      <w:pPr>
        <w:shd w:val="clear" w:color="auto" w:fill="FFFFFF"/>
        <w:ind w:left="5" w:right="43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4"/>
          <w:sz w:val="24"/>
          <w:szCs w:val="24"/>
        </w:rPr>
        <w:t xml:space="preserve">Ответственными за предоставление отчёта о выполнении показателей </w:t>
      </w:r>
      <w:r w:rsidRPr="00D6512B">
        <w:rPr>
          <w:rFonts w:ascii="Times New Roman" w:hAnsi="Times New Roman"/>
          <w:sz w:val="24"/>
          <w:szCs w:val="24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60719A" w:rsidRPr="00D6512B" w:rsidRDefault="0060719A" w:rsidP="0060719A">
      <w:pPr>
        <w:shd w:val="clear" w:color="auto" w:fill="FFFFFF"/>
        <w:spacing w:before="5"/>
        <w:ind w:left="10" w:right="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       5.3. </w:t>
      </w:r>
      <w:r w:rsidRPr="00D6512B">
        <w:rPr>
          <w:rFonts w:ascii="Times New Roman" w:hAnsi="Times New Roman"/>
          <w:spacing w:val="-2"/>
          <w:sz w:val="24"/>
          <w:szCs w:val="24"/>
        </w:rPr>
        <w:t>Расче</w:t>
      </w:r>
      <w:r>
        <w:rPr>
          <w:rFonts w:ascii="Times New Roman" w:hAnsi="Times New Roman"/>
          <w:spacing w:val="-2"/>
          <w:sz w:val="24"/>
          <w:szCs w:val="24"/>
        </w:rPr>
        <w:t>т количества начисленных баллов</w:t>
      </w:r>
      <w:r w:rsidRPr="00D6512B">
        <w:rPr>
          <w:rFonts w:ascii="Times New Roman" w:hAnsi="Times New Roman"/>
          <w:spacing w:val="-2"/>
          <w:sz w:val="24"/>
          <w:szCs w:val="24"/>
        </w:rPr>
        <w:t xml:space="preserve"> для оценки </w:t>
      </w:r>
      <w:proofErr w:type="gramStart"/>
      <w:r w:rsidRPr="00D6512B">
        <w:rPr>
          <w:rFonts w:ascii="Times New Roman" w:hAnsi="Times New Roman"/>
          <w:spacing w:val="-2"/>
          <w:sz w:val="24"/>
          <w:szCs w:val="24"/>
        </w:rPr>
        <w:t xml:space="preserve">выполнения </w:t>
      </w:r>
      <w:r w:rsidRPr="00D6512B">
        <w:rPr>
          <w:rFonts w:ascii="Times New Roman" w:hAnsi="Times New Roman"/>
          <w:spacing w:val="-4"/>
          <w:sz w:val="24"/>
          <w:szCs w:val="24"/>
        </w:rPr>
        <w:t>показателей эффективности</w:t>
      </w:r>
      <w:r>
        <w:rPr>
          <w:rFonts w:ascii="Times New Roman" w:hAnsi="Times New Roman"/>
          <w:spacing w:val="-4"/>
          <w:sz w:val="24"/>
          <w:szCs w:val="24"/>
        </w:rPr>
        <w:t xml:space="preserve">  деятельности работника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 производит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за каждый период премирования</w:t>
      </w:r>
      <w:r w:rsidRPr="00D6512B">
        <w:rPr>
          <w:rFonts w:ascii="Times New Roman" w:hAnsi="Times New Roman"/>
          <w:sz w:val="24"/>
          <w:szCs w:val="24"/>
        </w:rPr>
        <w:t>.</w:t>
      </w:r>
    </w:p>
    <w:p w:rsidR="0060719A" w:rsidRPr="00D6512B" w:rsidRDefault="0060719A" w:rsidP="0060719A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5.4. </w:t>
      </w:r>
      <w:r w:rsidRPr="00D6512B">
        <w:rPr>
          <w:rFonts w:ascii="Times New Roman" w:hAnsi="Times New Roman"/>
          <w:spacing w:val="-4"/>
          <w:sz w:val="24"/>
          <w:szCs w:val="24"/>
        </w:rPr>
        <w:t>При премировании работника следует учитывать:</w:t>
      </w:r>
    </w:p>
    <w:p w:rsidR="0060719A" w:rsidRPr="00D6512B" w:rsidRDefault="0060719A" w:rsidP="0060719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left="662" w:right="43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объективность: размер вознаграждения работника должен </w:t>
      </w:r>
      <w:r w:rsidRPr="00D6512B">
        <w:rPr>
          <w:rFonts w:ascii="Times New Roman" w:hAnsi="Times New Roman"/>
          <w:spacing w:val="-5"/>
          <w:sz w:val="24"/>
          <w:szCs w:val="24"/>
        </w:rPr>
        <w:t>определяться на основе объективной оценки результатов его труда;</w:t>
      </w:r>
    </w:p>
    <w:p w:rsidR="0060719A" w:rsidRPr="00D6512B" w:rsidRDefault="0060719A" w:rsidP="0060719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6"/>
          <w:sz w:val="24"/>
          <w:szCs w:val="24"/>
        </w:rPr>
        <w:t xml:space="preserve">прозрачность: работник должен знать, какое вознаграждение он получит </w:t>
      </w:r>
      <w:r w:rsidRPr="00D6512B">
        <w:rPr>
          <w:rFonts w:ascii="Times New Roman" w:hAnsi="Times New Roman"/>
          <w:sz w:val="24"/>
          <w:szCs w:val="24"/>
        </w:rPr>
        <w:t>в зависимости от результатов своего труда;</w:t>
      </w:r>
    </w:p>
    <w:p w:rsidR="0060719A" w:rsidRPr="00D6512B" w:rsidRDefault="0060719A" w:rsidP="0060719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/>
        <w:ind w:left="662" w:right="24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7"/>
          <w:sz w:val="24"/>
          <w:szCs w:val="24"/>
        </w:rPr>
        <w:t xml:space="preserve">адекватность: вознаграждение должно быть адекватно трудовому вкладу </w:t>
      </w:r>
      <w:r w:rsidRPr="00D6512B">
        <w:rPr>
          <w:rFonts w:ascii="Times New Roman" w:hAnsi="Times New Roman"/>
          <w:spacing w:val="-11"/>
          <w:sz w:val="24"/>
          <w:szCs w:val="24"/>
        </w:rPr>
        <w:t xml:space="preserve">каждого работника в результат деятельности всего коллектива, его опыту и </w:t>
      </w:r>
      <w:r w:rsidRPr="00D6512B">
        <w:rPr>
          <w:rFonts w:ascii="Times New Roman" w:hAnsi="Times New Roman"/>
          <w:sz w:val="24"/>
          <w:szCs w:val="24"/>
        </w:rPr>
        <w:t>уровню квалификации;</w:t>
      </w:r>
    </w:p>
    <w:p w:rsidR="0060719A" w:rsidRPr="00D6512B" w:rsidRDefault="0060719A" w:rsidP="0060719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своевременность: вознаграждение должно следовать за достижением </w:t>
      </w:r>
      <w:r>
        <w:rPr>
          <w:rFonts w:ascii="Times New Roman" w:hAnsi="Times New Roman"/>
          <w:sz w:val="24"/>
          <w:szCs w:val="24"/>
        </w:rPr>
        <w:t>результата.</w:t>
      </w:r>
    </w:p>
    <w:p w:rsidR="0060719A" w:rsidRDefault="0060719A" w:rsidP="0060719A">
      <w:pPr>
        <w:shd w:val="clear" w:color="auto" w:fill="FFFFFF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   5.5. </w:t>
      </w:r>
      <w:r w:rsidRPr="00D6512B">
        <w:rPr>
          <w:rFonts w:ascii="Times New Roman" w:hAnsi="Times New Roman"/>
          <w:spacing w:val="-15"/>
          <w:sz w:val="24"/>
          <w:szCs w:val="24"/>
        </w:rPr>
        <w:t xml:space="preserve">   Премирование работников учреждения культур</w:t>
      </w:r>
      <w:r>
        <w:rPr>
          <w:rFonts w:ascii="Times New Roman" w:hAnsi="Times New Roman"/>
          <w:spacing w:val="-15"/>
          <w:sz w:val="24"/>
          <w:szCs w:val="24"/>
        </w:rPr>
        <w:t>ы производится при условии:</w:t>
      </w:r>
    </w:p>
    <w:p w:rsidR="0060719A" w:rsidRPr="00D6512B" w:rsidRDefault="0060719A" w:rsidP="0060719A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Pr="00D6512B">
        <w:rPr>
          <w:rFonts w:ascii="Times New Roman" w:hAnsi="Times New Roman"/>
          <w:spacing w:val="-13"/>
          <w:sz w:val="24"/>
          <w:szCs w:val="24"/>
        </w:rPr>
        <w:t>;</w:t>
      </w:r>
    </w:p>
    <w:p w:rsidR="0060719A" w:rsidRPr="00D6512B" w:rsidRDefault="0060719A" w:rsidP="0060719A">
      <w:pPr>
        <w:shd w:val="clear" w:color="auto" w:fill="FFFFFF"/>
        <w:spacing w:before="5"/>
        <w:ind w:left="10" w:right="24" w:firstLine="648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rFonts w:ascii="Times New Roman" w:hAnsi="Times New Roman"/>
          <w:spacing w:val="-6"/>
          <w:sz w:val="24"/>
          <w:szCs w:val="24"/>
        </w:rPr>
        <w:t xml:space="preserve">сбоев в работе и качественного выполнения основных задач и функций </w:t>
      </w:r>
      <w:r w:rsidRPr="00D6512B">
        <w:rPr>
          <w:rFonts w:ascii="Times New Roman" w:hAnsi="Times New Roman"/>
          <w:sz w:val="24"/>
          <w:szCs w:val="24"/>
        </w:rPr>
        <w:t>непосредственно подчиненных и подразделений).</w:t>
      </w:r>
    </w:p>
    <w:p w:rsidR="0060719A" w:rsidRPr="00D6512B" w:rsidRDefault="0060719A" w:rsidP="0060719A">
      <w:pPr>
        <w:shd w:val="clear" w:color="auto" w:fill="FFFFFF"/>
        <w:ind w:left="10" w:right="19" w:hanging="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5.6. </w:t>
      </w:r>
      <w:r w:rsidRPr="00D6512B">
        <w:rPr>
          <w:rFonts w:ascii="Times New Roman" w:hAnsi="Times New Roman"/>
          <w:spacing w:val="-10"/>
          <w:sz w:val="24"/>
          <w:szCs w:val="24"/>
        </w:rPr>
        <w:t xml:space="preserve">Для подведения итогов и оценки </w:t>
      </w:r>
      <w:proofErr w:type="gramStart"/>
      <w:r w:rsidRPr="00D6512B">
        <w:rPr>
          <w:rFonts w:ascii="Times New Roman" w:hAnsi="Times New Roman"/>
          <w:spacing w:val="-10"/>
          <w:sz w:val="24"/>
          <w:szCs w:val="24"/>
        </w:rPr>
        <w:t xml:space="preserve">выполнения показателей эффективности </w:t>
      </w:r>
      <w:r w:rsidRPr="00D6512B">
        <w:rPr>
          <w:rFonts w:ascii="Times New Roman" w:hAnsi="Times New Roman"/>
          <w:spacing w:val="-8"/>
          <w:sz w:val="24"/>
          <w:szCs w:val="24"/>
        </w:rPr>
        <w:t>деятельности работников</w:t>
      </w:r>
      <w:proofErr w:type="gramEnd"/>
      <w:r w:rsidRPr="00D6512B">
        <w:rPr>
          <w:rFonts w:ascii="Times New Roman" w:hAnsi="Times New Roman"/>
          <w:spacing w:val="-8"/>
          <w:sz w:val="24"/>
          <w:szCs w:val="24"/>
        </w:rPr>
        <w:t xml:space="preserve"> за соответствующий отчетный период необходимо </w:t>
      </w:r>
      <w:r w:rsidRPr="00D6512B">
        <w:rPr>
          <w:rFonts w:ascii="Times New Roman" w:hAnsi="Times New Roman"/>
          <w:spacing w:val="-6"/>
          <w:sz w:val="24"/>
          <w:szCs w:val="24"/>
        </w:rPr>
        <w:t>учредить коллегиальный орган (комиссию)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60719A" w:rsidRPr="00D6512B" w:rsidRDefault="0060719A" w:rsidP="0060719A">
      <w:pPr>
        <w:shd w:val="clear" w:color="auto" w:fill="FFFFFF"/>
        <w:spacing w:before="14"/>
        <w:ind w:lef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5.7. </w:t>
      </w:r>
      <w:r w:rsidRPr="00D6512B">
        <w:rPr>
          <w:rFonts w:ascii="Times New Roman" w:hAnsi="Times New Roman"/>
          <w:spacing w:val="-14"/>
          <w:sz w:val="24"/>
          <w:szCs w:val="24"/>
        </w:rPr>
        <w:t xml:space="preserve">Степень выполнения каждого показателя </w:t>
      </w:r>
      <w:r>
        <w:rPr>
          <w:rFonts w:ascii="Times New Roman" w:hAnsi="Times New Roman"/>
          <w:spacing w:val="-14"/>
          <w:sz w:val="24"/>
          <w:szCs w:val="24"/>
        </w:rPr>
        <w:t xml:space="preserve">эффективности деятельности </w:t>
      </w:r>
      <w:r w:rsidRPr="00D6512B">
        <w:rPr>
          <w:rFonts w:ascii="Times New Roman" w:hAnsi="Times New Roman"/>
          <w:sz w:val="24"/>
          <w:szCs w:val="24"/>
        </w:rPr>
        <w:t>оценива</w:t>
      </w:r>
      <w:r>
        <w:rPr>
          <w:rFonts w:ascii="Times New Roman" w:hAnsi="Times New Roman"/>
          <w:sz w:val="24"/>
          <w:szCs w:val="24"/>
        </w:rPr>
        <w:t>ет</w:t>
      </w:r>
      <w:r w:rsidRPr="00D6512B">
        <w:rPr>
          <w:rFonts w:ascii="Times New Roman" w:hAnsi="Times New Roman"/>
          <w:sz w:val="24"/>
          <w:szCs w:val="24"/>
        </w:rPr>
        <w:t xml:space="preserve">ся в баллах (согласно </w:t>
      </w:r>
      <w:r>
        <w:rPr>
          <w:rFonts w:ascii="Times New Roman" w:hAnsi="Times New Roman"/>
          <w:sz w:val="24"/>
          <w:szCs w:val="24"/>
        </w:rPr>
        <w:t>«</w:t>
      </w:r>
      <w:r w:rsidRPr="00D6512B">
        <w:rPr>
          <w:rFonts w:ascii="Times New Roman" w:hAnsi="Times New Roman"/>
          <w:sz w:val="24"/>
          <w:szCs w:val="24"/>
        </w:rPr>
        <w:t>эффективному контракту</w:t>
      </w:r>
      <w:r>
        <w:rPr>
          <w:rFonts w:ascii="Times New Roman" w:hAnsi="Times New Roman"/>
          <w:sz w:val="24"/>
          <w:szCs w:val="24"/>
        </w:rPr>
        <w:t>»</w:t>
      </w:r>
      <w:r w:rsidRPr="00D6512B">
        <w:rPr>
          <w:rFonts w:ascii="Times New Roman" w:hAnsi="Times New Roman"/>
          <w:sz w:val="24"/>
          <w:szCs w:val="24"/>
        </w:rPr>
        <w:t>).</w:t>
      </w:r>
    </w:p>
    <w:p w:rsidR="0060719A" w:rsidRPr="00D6512B" w:rsidRDefault="0060719A" w:rsidP="0060719A">
      <w:pPr>
        <w:shd w:val="clear" w:color="auto" w:fill="FFFFFF"/>
        <w:spacing w:before="19"/>
        <w:ind w:left="10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  5.8. При </w:t>
      </w:r>
      <w:r w:rsidRPr="00D6512B">
        <w:rPr>
          <w:rFonts w:ascii="Times New Roman" w:hAnsi="Times New Roman"/>
          <w:spacing w:val="-9"/>
          <w:sz w:val="24"/>
          <w:szCs w:val="24"/>
        </w:rPr>
        <w:t xml:space="preserve">выполнении всех целевых показателей работнику </w:t>
      </w:r>
      <w:r>
        <w:rPr>
          <w:rFonts w:ascii="Times New Roman" w:hAnsi="Times New Roman"/>
          <w:spacing w:val="-6"/>
          <w:sz w:val="24"/>
          <w:szCs w:val="24"/>
        </w:rPr>
        <w:t>устанавливается максимальная сумма баллов, и размер премии составляет 100% средств</w:t>
      </w:r>
      <w:r>
        <w:rPr>
          <w:rFonts w:ascii="Times New Roman" w:hAnsi="Times New Roman"/>
          <w:spacing w:val="-11"/>
          <w:sz w:val="24"/>
          <w:szCs w:val="24"/>
        </w:rPr>
        <w:t xml:space="preserve">, предусмотренных </w:t>
      </w:r>
      <w:r w:rsidRPr="00D6512B">
        <w:rPr>
          <w:rFonts w:ascii="Times New Roman" w:hAnsi="Times New Roman"/>
          <w:sz w:val="24"/>
          <w:szCs w:val="24"/>
        </w:rPr>
        <w:t>на эти цели в отчетном периоде.</w:t>
      </w:r>
    </w:p>
    <w:p w:rsidR="0060719A" w:rsidRPr="00D6512B" w:rsidRDefault="0060719A" w:rsidP="0060719A">
      <w:pPr>
        <w:shd w:val="clear" w:color="auto" w:fill="FFFFFF"/>
        <w:spacing w:before="38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5.9. 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>
        <w:rPr>
          <w:rFonts w:ascii="Times New Roman" w:hAnsi="Times New Roman"/>
          <w:spacing w:val="-4"/>
          <w:sz w:val="24"/>
          <w:szCs w:val="24"/>
        </w:rPr>
        <w:t>начислении работнику  более низкой суммы баллов  размер премии снижается в той же пропорции.</w:t>
      </w:r>
    </w:p>
    <w:p w:rsidR="0060719A" w:rsidRPr="00AD7DF0" w:rsidRDefault="0060719A" w:rsidP="0060719A">
      <w:pPr>
        <w:shd w:val="clear" w:color="auto" w:fill="FFFFFF"/>
        <w:spacing w:before="24"/>
        <w:ind w:left="5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5.10. </w:t>
      </w:r>
      <w:r w:rsidRPr="00D6512B">
        <w:rPr>
          <w:rFonts w:ascii="Times New Roman" w:hAnsi="Times New Roman"/>
          <w:sz w:val="24"/>
          <w:szCs w:val="24"/>
        </w:rPr>
        <w:t xml:space="preserve">Премирование работника производится по итогам работы за </w:t>
      </w:r>
      <w:r w:rsidRPr="00D6512B">
        <w:rPr>
          <w:rFonts w:ascii="Times New Roman" w:hAnsi="Times New Roman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Pr="00D6512B">
        <w:rPr>
          <w:rFonts w:ascii="Times New Roman" w:hAnsi="Times New Roman"/>
          <w:sz w:val="24"/>
          <w:szCs w:val="24"/>
        </w:rPr>
        <w:t>деятельности учреждения оценивается нарастающим итогом, оценка показателей эффе</w:t>
      </w:r>
      <w:r>
        <w:rPr>
          <w:rFonts w:ascii="Times New Roman" w:hAnsi="Times New Roman"/>
          <w:sz w:val="24"/>
          <w:szCs w:val="24"/>
        </w:rPr>
        <w:t>ктивности работников также  осуществляет</w:t>
      </w:r>
      <w:r w:rsidRPr="00D6512B">
        <w:rPr>
          <w:rFonts w:ascii="Times New Roman" w:hAnsi="Times New Roman"/>
          <w:sz w:val="24"/>
          <w:szCs w:val="24"/>
        </w:rPr>
        <w:t xml:space="preserve">ся с </w:t>
      </w:r>
      <w:r w:rsidRPr="00D6512B">
        <w:rPr>
          <w:rFonts w:ascii="Times New Roman" w:hAnsi="Times New Roman"/>
          <w:spacing w:val="-4"/>
          <w:sz w:val="24"/>
          <w:szCs w:val="24"/>
        </w:rPr>
        <w:t>начала отчетного финансового года нарастающим итогом.</w:t>
      </w:r>
    </w:p>
    <w:p w:rsidR="0060719A" w:rsidRPr="00AD7DF0" w:rsidRDefault="0060719A" w:rsidP="0060719A">
      <w:pPr>
        <w:shd w:val="clear" w:color="auto" w:fill="FFFFFF"/>
        <w:tabs>
          <w:tab w:val="left" w:pos="691"/>
        </w:tabs>
        <w:spacing w:before="5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5.11</w:t>
      </w: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. Оклад (должностной оклад) и стимулирующие выплаты, указанные в настоящей 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60719A" w:rsidRPr="00AD7DF0" w:rsidRDefault="0060719A" w:rsidP="0060719A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5.12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. Стимулирующие выплаты, указанные в настоящей главе настоящего Положения, не </w:t>
      </w:r>
      <w:r w:rsidRPr="00AD7DF0">
        <w:rPr>
          <w:rFonts w:ascii="Times New Roman" w:hAnsi="Times New Roman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 Крайнего Севера и приравненных к ним местностях.</w:t>
      </w:r>
    </w:p>
    <w:p w:rsidR="0060719A" w:rsidRPr="00287FAF" w:rsidRDefault="0060719A" w:rsidP="0060719A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5.13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. Работникам, занятым по совместительству, а также на условиях неполного рабочего </w:t>
      </w:r>
      <w:r w:rsidRPr="00AD7DF0">
        <w:rPr>
          <w:rFonts w:ascii="Times New Roman" w:hAnsi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60719A" w:rsidRDefault="0060719A" w:rsidP="0060719A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Материальная помощь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C8651A">
        <w:rPr>
          <w:rFonts w:ascii="Times New Roman" w:eastAsia="Times New Roman" w:hAnsi="Times New Roman" w:cs="Calibri"/>
          <w:bCs/>
          <w:color w:val="000000"/>
          <w:spacing w:val="22"/>
          <w:sz w:val="24"/>
          <w:szCs w:val="24"/>
        </w:rPr>
        <w:t>6.1</w:t>
      </w:r>
      <w:r w:rsidRPr="00C8651A">
        <w:rPr>
          <w:rFonts w:ascii="Times New Roman" w:eastAsia="Times New Roman" w:hAnsi="Times New Roman" w:cs="Calibri"/>
          <w:b/>
          <w:bCs/>
          <w:color w:val="000000"/>
          <w:spacing w:val="22"/>
          <w:sz w:val="24"/>
          <w:szCs w:val="24"/>
        </w:rPr>
        <w:t>.</w:t>
      </w:r>
      <w:r w:rsidRPr="00C8651A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/>
        <w:ind w:firstLine="53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C8651A">
        <w:rPr>
          <w:rFonts w:ascii="Times New Roman" w:eastAsia="Times New Roman" w:hAnsi="Times New Roman" w:cs="Calibri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1A">
        <w:rPr>
          <w:rFonts w:ascii="Times New Roman" w:eastAsia="Times New Roman" w:hAnsi="Times New Roman" w:cs="Times New Roman"/>
          <w:sz w:val="24"/>
          <w:szCs w:val="24"/>
        </w:rPr>
        <w:lastRenderedPageBreak/>
        <w:t>- в связи со смертью работника  в размере  5 000 рублей;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1A">
        <w:rPr>
          <w:rFonts w:ascii="Times New Roman" w:eastAsia="Times New Roman" w:hAnsi="Times New Roman" w:cs="Times New Roman"/>
          <w:sz w:val="24"/>
          <w:szCs w:val="24"/>
        </w:rPr>
        <w:t>- в связи со смертью близких родственников  в размере  3 000 рублей;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1A">
        <w:rPr>
          <w:rFonts w:ascii="Times New Roman" w:eastAsia="Times New Roman" w:hAnsi="Times New Roman" w:cs="Times New Roman"/>
          <w:sz w:val="24"/>
          <w:szCs w:val="24"/>
        </w:rPr>
        <w:t>- при увольнении в связи с выходом на пенсию, в том числе по болезни и инвалидности в размере 2 000 рублей;</w:t>
      </w:r>
    </w:p>
    <w:p w:rsidR="0060719A" w:rsidRPr="00C8651A" w:rsidRDefault="0060719A" w:rsidP="0060719A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1A">
        <w:rPr>
          <w:rFonts w:ascii="Times New Roman" w:eastAsia="Times New Roman" w:hAnsi="Times New Roman" w:cs="Times New Roman"/>
          <w:sz w:val="24"/>
          <w:szCs w:val="24"/>
        </w:rPr>
        <w:t xml:space="preserve">          - в связи с юбилеем (50, 55, 60 лет, далее - по решению руководителя)  в размере 2 000 рублей.</w:t>
      </w:r>
    </w:p>
    <w:p w:rsidR="0060719A" w:rsidRPr="00C8651A" w:rsidRDefault="0060719A" w:rsidP="0060719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6.2.   Материальная помощь не является составной частью заработной платы работника.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60719A" w:rsidRPr="000E4142" w:rsidRDefault="0060719A" w:rsidP="0060719A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П</w:t>
      </w: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риложение </w:t>
      </w:r>
      <w:r w:rsidRPr="000E414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№ </w:t>
      </w: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</w:t>
      </w:r>
    </w:p>
    <w:p w:rsidR="0060719A" w:rsidRPr="000E4142" w:rsidRDefault="0060719A" w:rsidP="0060719A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>к Положению о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системе оплаты труда </w:t>
      </w:r>
      <w:proofErr w:type="spellStart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работниковМКУК</w:t>
      </w:r>
      <w:proofErr w:type="spellEnd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«КДЦ»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left="4862"/>
        <w:jc w:val="right"/>
        <w:rPr>
          <w:rFonts w:ascii="Times New Roman" w:hAnsi="Times New Roman" w:cs="Times New Roman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д</w:t>
      </w:r>
      <w:r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олжностей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 работников   культуры Муниципального казенного учреждения культуры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«Культурн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0473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досуговый центр Новоюгинского сельского поселения»</w:t>
      </w: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, по которым устанавливается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компенсационная выплата за работу в учреждении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(структурном </w:t>
      </w:r>
      <w:proofErr w:type="gramStart"/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подразделении</w:t>
      </w:r>
      <w:proofErr w:type="gramEnd"/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учреждения), расположенном в сельской местности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</w:p>
    <w:p w:rsidR="0060719A" w:rsidRPr="001B239F" w:rsidRDefault="0060719A" w:rsidP="006071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Учреждения культуры и искусства</w:t>
      </w:r>
    </w:p>
    <w:p w:rsidR="0060719A" w:rsidRDefault="0060719A" w:rsidP="0060719A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 РУКОВОДИТЕЛИ</w:t>
      </w:r>
    </w:p>
    <w:p w:rsidR="0060719A" w:rsidRPr="001B239F" w:rsidRDefault="0060719A" w:rsidP="0060719A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</w:rPr>
      </w:pPr>
    </w:p>
    <w:p w:rsidR="0060719A" w:rsidRPr="001B239F" w:rsidRDefault="0060719A" w:rsidP="0060719A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60719A" w:rsidRPr="001B239F" w:rsidRDefault="0060719A" w:rsidP="0060719A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60719A" w:rsidRDefault="0060719A" w:rsidP="0060719A">
      <w:p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60719A" w:rsidRPr="001B239F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60719A" w:rsidRDefault="0060719A" w:rsidP="0060719A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60719A" w:rsidRDefault="0060719A" w:rsidP="0060719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603D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0719A" w:rsidRPr="000E4142" w:rsidRDefault="0060719A" w:rsidP="0060719A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>к Положению о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системе оплаты труда </w:t>
      </w:r>
      <w:proofErr w:type="spellStart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работниковМКУК</w:t>
      </w:r>
      <w:proofErr w:type="spellEnd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«КДЦ»</w:t>
      </w:r>
    </w:p>
    <w:p w:rsidR="0060719A" w:rsidRDefault="0060719A" w:rsidP="0060719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60719A" w:rsidRPr="001B239F" w:rsidRDefault="0060719A" w:rsidP="0060719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60719A" w:rsidRPr="001B239F" w:rsidRDefault="0060719A" w:rsidP="00607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lastRenderedPageBreak/>
        <w:t>ТАРИФНО-КВАЛИФИКАЦИОННЫЕ ХАРАКТЕРИСТИК</w:t>
      </w:r>
      <w:proofErr w:type="gramStart"/>
      <w:r w:rsidRPr="001B239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B239F">
        <w:rPr>
          <w:rFonts w:ascii="Times New Roman" w:hAnsi="Times New Roman" w:cs="Times New Roman"/>
          <w:sz w:val="24"/>
          <w:szCs w:val="24"/>
        </w:rPr>
        <w:t>ТРЕБОВАНИЯ)</w:t>
      </w:r>
    </w:p>
    <w:p w:rsidR="0060719A" w:rsidRPr="00AB1C4D" w:rsidRDefault="0060719A" w:rsidP="00607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ПО ДОЛЖНОСТЯМ РАБО</w:t>
      </w:r>
      <w:r>
        <w:rPr>
          <w:rFonts w:ascii="Times New Roman" w:hAnsi="Times New Roman" w:cs="Times New Roman"/>
          <w:sz w:val="24"/>
          <w:szCs w:val="24"/>
        </w:rPr>
        <w:t>ТНИКОВ МУНИЦИПАЛЬНОГО КАЗЕННОГО УЧРЕЖДЕНИЯ КУЛЬТУРЫ «КУЛЬТУРНО - ДОСУГОВЫЙ ЦЕНТР НОВОЮГИНСКОГО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3451"/>
        <w:gridCol w:w="1614"/>
        <w:gridCol w:w="2050"/>
      </w:tblGrid>
      <w:tr w:rsidR="0060719A" w:rsidRPr="00D603D4" w:rsidTr="006C0ED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:rsidRPr="00D603D4" w:rsidTr="006C0ED7">
        <w:trPr>
          <w:trHeight w:val="80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 и стаж работы по профилю не менее 3 лет или среднее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по профилю не менее 5 лет в учреждениях, имеющих 3 группу по оплате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11874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11597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11412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11229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:rsidRPr="00D603D4" w:rsidTr="006C0ED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руководителей, заместителей руководителей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11 135-13855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:rsidRPr="00D603D4" w:rsidTr="006C0ED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13 855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13 114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12 642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11 753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11 135</w:t>
            </w: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1580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1495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1 442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1 340</w:t>
            </w: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862C20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1 270</w:t>
            </w:r>
          </w:p>
        </w:tc>
      </w:tr>
      <w:tr w:rsidR="0060719A" w:rsidRPr="00D603D4" w:rsidTr="006C0ED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:rsidRPr="00D603D4" w:rsidTr="006C0ED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A" w:rsidRPr="00D603D4" w:rsidRDefault="0060719A" w:rsidP="006C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51A" w:rsidRDefault="00F4151A">
      <w:bookmarkStart w:id="0" w:name="_GoBack"/>
      <w:bookmarkEnd w:id="0"/>
    </w:p>
    <w:sectPr w:rsidR="00F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CAAA4"/>
    <w:lvl w:ilvl="0">
      <w:numFmt w:val="bullet"/>
      <w:lvlText w:val="*"/>
      <w:lvlJc w:val="left"/>
    </w:lvl>
  </w:abstractNum>
  <w:abstractNum w:abstractNumId="1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35F41710"/>
    <w:multiLevelType w:val="hybridMultilevel"/>
    <w:tmpl w:val="60FC30A8"/>
    <w:lvl w:ilvl="0" w:tplc="19BEE6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85"/>
    <w:rsid w:val="0060719A"/>
    <w:rsid w:val="00843485"/>
    <w:rsid w:val="00F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16633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2019-10-30T04:30:00Z</dcterms:created>
  <dcterms:modified xsi:type="dcterms:W3CDTF">2019-10-30T04:31:00Z</dcterms:modified>
</cp:coreProperties>
</file>