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0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6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НОВОЮГИНСКОГО СЕЛЬСКОГО ПОСЕЛЕНИЯ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E0F" w:rsidRPr="00386E0F" w:rsidRDefault="00386E0F" w:rsidP="00386E0F">
      <w:pPr>
        <w:tabs>
          <w:tab w:val="left" w:pos="83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№8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06.09.2019</w:t>
      </w:r>
    </w:p>
    <w:p w:rsidR="00386E0F" w:rsidRPr="00386E0F" w:rsidRDefault="00386E0F" w:rsidP="00386E0F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Совета Новоюгинского сельского поселения от 27.12.2018 №47 «О бюджете муниципального образования «Новоюгинское сельское поселение» на 2019 год»</w:t>
      </w:r>
    </w:p>
    <w:p w:rsidR="00386E0F" w:rsidRPr="00386E0F" w:rsidRDefault="00386E0F" w:rsidP="00386E0F">
      <w:pPr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изменением доходной и   расходной части бюджета муниципального образования «Новоюгинское сельское поселение»</w:t>
      </w: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 НОВОЮГИНСКОГО СЕЛЬСКОГО ПОСЕЛЕНИЯ, РЕШИЛ:</w:t>
      </w:r>
    </w:p>
    <w:p w:rsidR="00386E0F" w:rsidRPr="00386E0F" w:rsidRDefault="00386E0F" w:rsidP="00386E0F">
      <w:pPr>
        <w:shd w:val="clear" w:color="auto" w:fill="FFFFFF"/>
        <w:spacing w:after="0" w:line="240" w:lineRule="auto"/>
        <w:ind w:firstLine="451"/>
        <w:jc w:val="both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1. Статью 1 изложить в следующей редакции:</w:t>
      </w:r>
    </w:p>
    <w:p w:rsidR="00386E0F" w:rsidRPr="00386E0F" w:rsidRDefault="00386E0F" w:rsidP="00386E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       Утвердить основные характеристики бюджета 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на 2019 год</w:t>
      </w: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       1) общий объем доходов бюджета 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«Новоюгинское сельское поселение»</w:t>
      </w: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(далее – местный бюджет) </w:t>
      </w:r>
      <w:r w:rsidRPr="00386E0F">
        <w:rPr>
          <w:rFonts w:ascii="Times New Roman" w:eastAsia="Times New Roman" w:hAnsi="Times New Roman" w:cs="Times New Roman"/>
          <w:spacing w:val="-1"/>
          <w:sz w:val="24"/>
          <w:szCs w:val="18"/>
          <w:lang w:eastAsia="ru-RU"/>
        </w:rPr>
        <w:t xml:space="preserve">в сумме </w:t>
      </w: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21 681 337,93 </w:t>
      </w: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>рублей, в</w:t>
      </w:r>
      <w:r w:rsidRPr="00386E0F">
        <w:rPr>
          <w:rFonts w:ascii="Times New Roman" w:eastAsia="Times New Roman" w:hAnsi="Times New Roman" w:cs="Times New Roman"/>
          <w:b/>
          <w:bCs/>
          <w:smallCaps/>
          <w:sz w:val="24"/>
          <w:szCs w:val="18"/>
          <w:lang w:eastAsia="ru-RU"/>
        </w:rPr>
        <w:t xml:space="preserve"> </w:t>
      </w: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том числе налоговые и неналоговые доходы в сумме </w:t>
      </w:r>
      <w:r w:rsidRPr="00386E0F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1 683 300,00</w:t>
      </w: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рублей;</w:t>
      </w: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2)общий объем расходов местного бюджета в сумме </w:t>
      </w: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22 019 772,74 </w:t>
      </w: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>рублей.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Дефицит составил </w:t>
      </w: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338 434,81  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рублей.</w:t>
      </w: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2.</w:t>
      </w:r>
      <w:r w:rsidRPr="00386E0F">
        <w:rPr>
          <w:rFonts w:ascii="Times New Roman" w:eastAsia="Times New Roman" w:hAnsi="Times New Roman" w:cs="Times New Roman"/>
          <w:bCs/>
          <w:sz w:val="24"/>
          <w:szCs w:val="18"/>
          <w:lang w:eastAsia="ru-RU"/>
        </w:rPr>
        <w:t xml:space="preserve"> Приложение   5</w:t>
      </w:r>
      <w:r w:rsidRPr="00386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изложить в новой редакции согласно приложению №1 к настоящему Решению.</w:t>
      </w: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3. </w:t>
      </w:r>
      <w:r w:rsidRPr="00386E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Приложение 6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согласно приложению №2 к настоящему Решению.</w:t>
      </w: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7 изложить в новой редакции согласно приложению №3 к настоящему Решению.</w:t>
      </w: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5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8 изложить в новой редакции согласно приложению №4 к настоящему Решению.</w:t>
      </w:r>
    </w:p>
    <w:p w:rsidR="00386E0F" w:rsidRPr="00386E0F" w:rsidRDefault="00386E0F" w:rsidP="00386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6</w:t>
      </w:r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>.</w:t>
      </w:r>
      <w:proofErr w:type="gramStart"/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>Контроль за</w:t>
      </w:r>
      <w:proofErr w:type="gramEnd"/>
      <w:r w:rsidRPr="00386E0F">
        <w:rPr>
          <w:rFonts w:ascii="Times New Roman" w:eastAsia="Times New Roman" w:hAnsi="Times New Roman" w:cs="Times New Roman"/>
          <w:sz w:val="24"/>
          <w:szCs w:val="18"/>
          <w:lang w:eastAsia="ru-RU"/>
        </w:rPr>
        <w:t xml:space="preserve"> выполнением настоящего решения возложить на бюджетно-финансовый комитет 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 Новоюгинского сельского поселения.</w:t>
      </w:r>
    </w:p>
    <w:p w:rsidR="00386E0F" w:rsidRPr="00386E0F" w:rsidRDefault="00386E0F" w:rsidP="00386E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lang w:eastAsia="ru-RU"/>
        </w:rPr>
        <w:t xml:space="preserve">Глава  Новоюгинского сельского поселения __________________________________ Н.В. Захаров </w:t>
      </w: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386E0F" w:rsidRPr="00386E0F" w:rsidRDefault="00386E0F" w:rsidP="00386E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lang w:eastAsia="ru-RU"/>
        </w:rPr>
        <w:t>Председатель Совета   Новоюгинского сельского поселения ________________________Н.В. Захаров</w:t>
      </w:r>
    </w:p>
    <w:p w:rsidR="00386E0F" w:rsidRPr="00386E0F" w:rsidRDefault="00386E0F" w:rsidP="00386E0F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sectPr w:rsidR="00386E0F" w:rsidRPr="00386E0F">
          <w:pgSz w:w="11906" w:h="16838"/>
          <w:pgMar w:top="964" w:right="851" w:bottom="1134" w:left="1134" w:header="709" w:footer="709" w:gutter="0"/>
          <w:cols w:space="708"/>
          <w:docGrid w:linePitch="360"/>
        </w:sectPr>
      </w:pPr>
      <w:r w:rsidRPr="00386E0F">
        <w:rPr>
          <w:rFonts w:ascii="Cambria" w:eastAsia="Times New Roman" w:hAnsi="Cambria" w:cs="Times New Roman"/>
          <w:b/>
          <w:bCs/>
          <w:kern w:val="32"/>
          <w:sz w:val="20"/>
          <w:szCs w:val="20"/>
          <w:lang w:eastAsia="ru-RU"/>
        </w:rPr>
        <w:t xml:space="preserve">     </w:t>
      </w: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№1</w:t>
      </w:r>
    </w:p>
    <w:p w:rsidR="00386E0F" w:rsidRPr="00386E0F" w:rsidRDefault="00386E0F" w:rsidP="00386E0F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06.09.2019  №8</w:t>
      </w:r>
    </w:p>
    <w:p w:rsidR="00386E0F" w:rsidRPr="00386E0F" w:rsidRDefault="00386E0F" w:rsidP="00386E0F">
      <w:pPr>
        <w:tabs>
          <w:tab w:val="left" w:pos="8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386E0F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5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№47  от  27 декабря 2018г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 доходов бюджета муниципального образования 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«Новоюгинское сельское поселение»  на  2019г.</w:t>
      </w:r>
    </w:p>
    <w:p w:rsidR="00386E0F" w:rsidRPr="00386E0F" w:rsidRDefault="00386E0F" w:rsidP="00386E0F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838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2558"/>
        <w:gridCol w:w="6480"/>
        <w:gridCol w:w="1800"/>
      </w:tblGrid>
      <w:tr w:rsidR="00386E0F" w:rsidRPr="00386E0F" w:rsidTr="0057401C">
        <w:trPr>
          <w:cantSplit/>
          <w:trHeight w:val="57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Коды бюджетной</w:t>
            </w: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классификации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    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                на   2019 год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Доходы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1 683 300,00</w:t>
            </w: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Налог на прибыль, доходы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700 000,00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698 000,00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101 02020 01 0000 110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6" w:history="1">
              <w:r w:rsidRPr="00386E0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227</w:t>
              </w:r>
            </w:hyperlink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101 02030 01 0000 110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7" w:history="1">
              <w:r w:rsidRPr="00386E0F">
                <w:rPr>
                  <w:rFonts w:ascii="Times New Roman" w:eastAsia="Times New Roman" w:hAnsi="Times New Roman" w:cs="Times New Roman"/>
                  <w:color w:val="0000FF"/>
                  <w:lang w:eastAsia="ru-RU"/>
                </w:rPr>
                <w:t>статьей 228</w:t>
              </w:r>
            </w:hyperlink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 xml:space="preserve"> Налогового кодекса Российской Федерации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608 000,00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103 02231 01 0000 110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103 02241 01 0000 110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86E0F">
              <w:rPr>
                <w:rFonts w:ascii="Times New Roman" w:eastAsia="Times New Roman" w:hAnsi="Times New Roman" w:cs="Calibri"/>
                <w:lang w:eastAsia="ru-RU"/>
              </w:rPr>
              <w:t>инжекторных</w:t>
            </w:r>
            <w:proofErr w:type="spellEnd"/>
            <w:r w:rsidRPr="00386E0F">
              <w:rPr>
                <w:rFonts w:ascii="Times New Roman" w:eastAsia="Times New Roman" w:hAnsi="Times New Roman" w:cs="Calibri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103 02251 01 0000 110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</w:t>
            </w:r>
            <w:r w:rsidRPr="00386E0F">
              <w:rPr>
                <w:rFonts w:ascii="Times New Roman" w:eastAsia="Times New Roman" w:hAnsi="Times New Roman" w:cs="Calibri"/>
                <w:lang w:eastAsia="ru-RU"/>
              </w:rPr>
              <w:lastRenderedPageBreak/>
              <w:t>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393 000,00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103 02261 01 0000 110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Calibri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-54 000,00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Налоги на имущество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106 06033 10 0000 110 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106 06043 10 1000 110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платежа)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15 500,00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Государственная пошлина, сборы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1 08 04020 01 1000 110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Государственная пошлина за совершение нотариальных действий должностными лицами органами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200 300,00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1 11 05075 10 0000 120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 составляющего казну сельских поселений (за исключением земельных участков)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1 11 09045 10 0000 120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190 000,00</w:t>
            </w:r>
          </w:p>
        </w:tc>
      </w:tr>
      <w:tr w:rsidR="00386E0F" w:rsidRPr="00386E0F" w:rsidTr="0057401C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65 000,00</w:t>
            </w:r>
          </w:p>
        </w:tc>
      </w:tr>
      <w:tr w:rsidR="00386E0F" w:rsidRPr="00386E0F" w:rsidTr="0057401C">
        <w:trPr>
          <w:trHeight w:val="43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65 000,00</w:t>
            </w:r>
          </w:p>
        </w:tc>
      </w:tr>
      <w:tr w:rsidR="00386E0F" w:rsidRPr="00386E0F" w:rsidTr="0057401C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20 037 677,05</w:t>
            </w:r>
          </w:p>
        </w:tc>
      </w:tr>
      <w:tr w:rsidR="00386E0F" w:rsidRPr="00386E0F" w:rsidTr="0057401C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2 02 </w:t>
            </w:r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15001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8 189 200,00</w:t>
            </w:r>
          </w:p>
        </w:tc>
      </w:tr>
      <w:tr w:rsidR="00386E0F" w:rsidRPr="00386E0F" w:rsidTr="0057401C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202 35118 10 0000 150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202 49999 10 0000 150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 поселений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11 663 777,05</w:t>
            </w:r>
          </w:p>
        </w:tc>
      </w:tr>
      <w:tr w:rsidR="00386E0F" w:rsidRPr="00386E0F" w:rsidTr="0057401C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207 00000 00 0000 000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Прочие безвозмездные поступления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386E0F" w:rsidRPr="00386E0F" w:rsidTr="0057401C">
        <w:trPr>
          <w:trHeight w:val="3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207 05030 10 0000 150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  <w:p w:rsidR="00386E0F" w:rsidRPr="00386E0F" w:rsidRDefault="00386E0F" w:rsidP="00386E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219 60010 10 0000 150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-39 639,12</w:t>
            </w:r>
          </w:p>
        </w:tc>
      </w:tr>
      <w:tr w:rsidR="00386E0F" w:rsidRPr="00386E0F" w:rsidTr="0057401C">
        <w:trPr>
          <w:trHeight w:val="300"/>
        </w:trPr>
        <w:tc>
          <w:tcPr>
            <w:tcW w:w="2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21 651 337,93</w:t>
            </w:r>
          </w:p>
        </w:tc>
      </w:tr>
    </w:tbl>
    <w:p w:rsidR="00386E0F" w:rsidRPr="00386E0F" w:rsidRDefault="00386E0F" w:rsidP="00386E0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№2</w:t>
      </w:r>
    </w:p>
    <w:p w:rsidR="00386E0F" w:rsidRPr="00386E0F" w:rsidRDefault="00386E0F" w:rsidP="00386E0F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06.09.2019  №8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386E0F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6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 47от  27 декабря 2018г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Распределение бюджетных ассигнований по разделам и подразделам 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классификации расходов бюджета муниципальное образование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«Новоюгинского сельского поселения» на 2019 год</w:t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Руб.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7322"/>
        <w:gridCol w:w="1764"/>
      </w:tblGrid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КФСР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386E0F" w:rsidRPr="00386E0F" w:rsidTr="0057401C">
        <w:trPr>
          <w:trHeight w:val="315"/>
        </w:trPr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6 596 511,21</w:t>
            </w:r>
          </w:p>
        </w:tc>
      </w:tr>
      <w:tr w:rsidR="00386E0F" w:rsidRPr="00386E0F" w:rsidTr="0057401C">
        <w:trPr>
          <w:trHeight w:val="315"/>
        </w:trPr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1 024 700,00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Функционирования Правительства РФ, высших  исполнительных органов государственной  власти субъектов РФ, местных администраций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5 536 973,21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Другие общегосударственные вопросы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30 838,00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154 700,00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3 429 954,75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3 429 954,75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6 068 713,59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1 250 519,00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3 415 424,80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1 402 769,79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4 884 219,00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4 884 219,00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1004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868 774,19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518 774,19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</w:tr>
      <w:tr w:rsidR="00386E0F" w:rsidRPr="00386E0F" w:rsidTr="0057401C">
        <w:tc>
          <w:tcPr>
            <w:tcW w:w="0" w:type="auto"/>
            <w:gridSpan w:val="2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0" w:type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22 019 772,74</w:t>
            </w:r>
          </w:p>
        </w:tc>
      </w:tr>
    </w:tbl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tabs>
          <w:tab w:val="left" w:pos="621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№3</w:t>
      </w:r>
    </w:p>
    <w:p w:rsidR="00386E0F" w:rsidRPr="00386E0F" w:rsidRDefault="00386E0F" w:rsidP="00386E0F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06.09.2019  №8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6E0F" w:rsidRPr="00386E0F" w:rsidRDefault="00386E0F" w:rsidP="00386E0F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386E0F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7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 47 от  27 декабря 2018г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бюджетных ассигнований по разделам, целевым статьям и видам расходов  классификации расходов бюджетов в ведомственной структуре расходов бюджета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«Новоюгинского сельского поселения» на 2019год.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tabs>
          <w:tab w:val="left" w:pos="75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86E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руб.</w:t>
      </w: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2"/>
        <w:gridCol w:w="656"/>
        <w:gridCol w:w="900"/>
        <w:gridCol w:w="1647"/>
        <w:gridCol w:w="1278"/>
        <w:gridCol w:w="1701"/>
      </w:tblGrid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кода</w:t>
            </w:r>
          </w:p>
        </w:tc>
        <w:tc>
          <w:tcPr>
            <w:tcW w:w="656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КВСР</w:t>
            </w:r>
          </w:p>
        </w:tc>
        <w:tc>
          <w:tcPr>
            <w:tcW w:w="900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КФСР</w:t>
            </w:r>
          </w:p>
        </w:tc>
        <w:tc>
          <w:tcPr>
            <w:tcW w:w="1647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1278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Ассигнования</w:t>
            </w: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 года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МКУ Администрация Новоюгинского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18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22 019 772,74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6 596 511,21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Функционирование </w:t>
            </w:r>
            <w:proofErr w:type="gramStart"/>
            <w:r w:rsidRPr="0038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высшего</w:t>
            </w:r>
            <w:proofErr w:type="gramEnd"/>
            <w:r w:rsidRPr="0038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должностного лица субъекта 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Российской Федерации и муниципального образования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1 024 700,00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787 000,00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 страхованию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99 0 01 00203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237 700,00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5 536 973,21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5 536 973,21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5 536 973,21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5 536 973,21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3 106 149,00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Иные выплаты персоналу </w:t>
            </w:r>
            <w:proofErr w:type="gramStart"/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(муниципальных)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органов, за исключением фонда оплаты труда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25 316,53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 страхованию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938 057,00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1 453 767,21</w:t>
            </w:r>
          </w:p>
        </w:tc>
      </w:tr>
      <w:tr w:rsidR="00386E0F" w:rsidRPr="00386E0F" w:rsidTr="0057401C">
        <w:trPr>
          <w:trHeight w:val="341"/>
        </w:trPr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13 538,00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145,47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фонды сельских поселений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99 0 00 00705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99 0 00 00705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30 838,00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30 838,00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Резервные средства на проведение праздничных мероприятий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99 0 00 00935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7 200,00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для обеспечения 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99 0 00 00935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Членские взносы в Совет муниципальных образований ТО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99 0 00 00950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8 938,00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99 0 00 00950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8 938,00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99 0 00 09203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99 0 00 09203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«Финансовое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воинские комиссариаты»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07 4 82 00000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118 817,00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 страхованию на выплаты денежного содержания и иные выплаты работникам государственных (муниципальных)  органов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07 4 82 51180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35 883,00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гражданская оборона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Предупреждение и ликвидация последствий чрезвычайных ситуаций и стихийных бедствий  природного и техногенного характера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99 0 00 21801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99 0 00 21801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3 429 954,75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3 429 954,75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2 652 783,86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«Обеспечение транспортной доступности внутри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2 652 783,86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2 652 783,86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Межбюджетные трансферты бюджетам сельских поселений на дорожную деятельность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07 3 82 00919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344 000,00</w:t>
            </w:r>
          </w:p>
        </w:tc>
      </w:tr>
      <w:tr w:rsidR="00386E0F" w:rsidRPr="00386E0F" w:rsidTr="0057401C">
        <w:trPr>
          <w:trHeight w:val="1167"/>
        </w:trPr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07 3 82 00919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Капитальный ремонт и (или) ремонт автомобильных дорог общего пользования местного значения (средства областного бюджета)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07 3 82 40910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2 308 783,86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07 3 82 40910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2 308 783,86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777 170,89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99 0 00 06002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777 170,89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99 0 00 06002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777 170,89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6 068 713,59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1 250 519,00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1 250 519,00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99 0 00 03902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99 0 00 03902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99 0 00 03903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650 519,00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99 0 00 03903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650 519,00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3 415 424,80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3 285 800,00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07 0 00 00000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07 2 80 00000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07 2 80 00000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2 685 800,00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«Финансовое обеспечение компенсации расходов бюджетов </w:t>
            </w: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сельских поселений Каргасокского района по организации электроснабжения от дизельных электростанций»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07 4 83 00000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2 685 800,00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07 4 83 40120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2 685 800,00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07 4 83 40120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2 685 800,00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129 624,80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99 0 00 40130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129 624,80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99 0 00 40130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129 624,80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1 402 769,79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1 402 769,79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99 0 00 06001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361 854,00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99 0 00 06001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361 854,00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1 040 915,79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146 181,09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44 146,70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99 0 00 06005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850 588,00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КУЛЬТУРА И </w:t>
            </w: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4 884 219,00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Культура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4 884 219,00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1 552 519,00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"Развитие культуры в Каргасокском районе"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1 552 519,00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Основное мероприятие "Проведение работ по строительству, реконструкции и капитальному ремонту зданий учреждений культуры"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1 552 519,00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Основное мероприятие "Совершенствование </w:t>
            </w:r>
            <w:proofErr w:type="gramStart"/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системы оплаты труда специалистов учреждений культуры</w:t>
            </w:r>
            <w:proofErr w:type="gramEnd"/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Каргасокского района"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1 552 519,00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02 1 81 40650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1 451 900,00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казенных учреждений 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02 1 81 40650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1 115 131,00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02 1 81 40650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336 769,00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100 619,00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оплаты труда  учреждений 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77 280,00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02 1 81 40660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23 339,00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3 331 700,00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3 331 700,00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975 500,00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выплаты персоналу учреждений, за исключением фонда оплаты труда 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58 952,26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выплаты по оплате труда работников и иные выплаты работникам 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казенных учреждений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294 600,00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2 002 500,00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99 0 00 04409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147,74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901 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900 ,00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Иные выплаты персоналу </w:t>
            </w:r>
            <w:proofErr w:type="gramStart"/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государственных</w:t>
            </w:r>
            <w:proofErr w:type="gramEnd"/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(муниципальных)</w:t>
            </w:r>
          </w:p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органов, за исключением фонда оплаты труда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99 0 01 00204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868 774,19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518 774,19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488 774,19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488 774,19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Основное мероприятие «Создание благоприятных условий для увеличения охвата населения физической культурой и спортом»»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05 1 80 00000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488 774,19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05 1 80 00000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05 1 80 40310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418 774,19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05 1 80 40310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270 719,00</w:t>
            </w:r>
          </w:p>
        </w:tc>
      </w:tr>
      <w:tr w:rsidR="00386E0F" w:rsidRPr="00386E0F" w:rsidTr="0057401C">
        <w:trPr>
          <w:trHeight w:val="1493"/>
        </w:trPr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05 1 80 40310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81 758,44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05 1 80 40310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66 296,75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99 0 00 </w:t>
            </w: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Непрограммное направление расходов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350 000,00</w:t>
            </w:r>
          </w:p>
        </w:tc>
      </w:tr>
      <w:tr w:rsidR="00386E0F" w:rsidRPr="00386E0F" w:rsidTr="0057401C"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Обеспечение условий для развития физической культуры и массового спорта 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99 0 00 </w:t>
            </w: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S</w:t>
            </w: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350 000,00</w:t>
            </w:r>
          </w:p>
        </w:tc>
      </w:tr>
      <w:tr w:rsidR="00386E0F" w:rsidRPr="00386E0F" w:rsidTr="0057401C">
        <w:trPr>
          <w:trHeight w:val="1179"/>
        </w:trPr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99 0 00 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</w:tr>
      <w:tr w:rsidR="00386E0F" w:rsidRPr="00386E0F" w:rsidTr="0057401C">
        <w:trPr>
          <w:trHeight w:val="395"/>
        </w:trPr>
        <w:tc>
          <w:tcPr>
            <w:tcW w:w="4132" w:type="dxa"/>
          </w:tcPr>
          <w:p w:rsidR="00386E0F" w:rsidRPr="00386E0F" w:rsidRDefault="00386E0F" w:rsidP="00386E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56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Align w:val="center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386E0F" w:rsidRPr="00386E0F" w:rsidRDefault="00386E0F" w:rsidP="00386E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highlight w:val="green"/>
                <w:lang w:eastAsia="ru-RU"/>
              </w:rPr>
            </w:pPr>
            <w:r w:rsidRPr="00386E0F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22 019 772,74</w:t>
            </w:r>
          </w:p>
        </w:tc>
      </w:tr>
    </w:tbl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Приложение №4</w:t>
      </w:r>
    </w:p>
    <w:p w:rsidR="00386E0F" w:rsidRPr="00386E0F" w:rsidRDefault="00386E0F" w:rsidP="00386E0F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Утверждено решением Совета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Новоюгинского с/</w:t>
      </w:r>
      <w:proofErr w:type="gramStart"/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proofErr w:type="gramEnd"/>
      <w:r w:rsidRPr="00386E0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от  06.09.2019  №8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E0F" w:rsidRPr="00386E0F" w:rsidRDefault="00386E0F" w:rsidP="00386E0F">
      <w:pPr>
        <w:keepNext/>
        <w:spacing w:before="240" w:after="60" w:line="240" w:lineRule="auto"/>
        <w:jc w:val="right"/>
        <w:outlineLvl w:val="0"/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</w:pPr>
      <w:r w:rsidRPr="00386E0F">
        <w:rPr>
          <w:rFonts w:ascii="Cambria" w:eastAsia="Times New Roman" w:hAnsi="Cambria" w:cs="Times New Roman"/>
          <w:bCs/>
          <w:kern w:val="32"/>
          <w:sz w:val="20"/>
          <w:szCs w:val="20"/>
          <w:lang w:eastAsia="ru-RU"/>
        </w:rPr>
        <w:t>Приложение № 8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Утверждено Решением Совета </w:t>
      </w:r>
    </w:p>
    <w:p w:rsidR="00386E0F" w:rsidRPr="00386E0F" w:rsidRDefault="00386E0F" w:rsidP="00386E0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Новоюгинского сельского поселения </w:t>
      </w:r>
    </w:p>
    <w:p w:rsidR="00386E0F" w:rsidRPr="00386E0F" w:rsidRDefault="00386E0F" w:rsidP="00386E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№ 47 от  27 декабря 2018г</w:t>
      </w:r>
    </w:p>
    <w:p w:rsidR="00386E0F" w:rsidRPr="00386E0F" w:rsidRDefault="00386E0F" w:rsidP="00386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субвенций, субсидий  и</w:t>
      </w:r>
    </w:p>
    <w:p w:rsidR="00386E0F" w:rsidRPr="00386E0F" w:rsidRDefault="00386E0F" w:rsidP="00386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E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иных межбюджетных трансфертов, поступающих в бюджет муниципального образования «Новоюгинское сельское поселение» на 2019год.</w:t>
      </w:r>
    </w:p>
    <w:p w:rsidR="00386E0F" w:rsidRPr="00386E0F" w:rsidRDefault="00386E0F" w:rsidP="00386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E0F" w:rsidRPr="00386E0F" w:rsidRDefault="00386E0F" w:rsidP="00386E0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3"/>
        <w:gridCol w:w="780"/>
        <w:gridCol w:w="1668"/>
      </w:tblGrid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межбюджетных трансфертов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Доп. ФК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2019г. (</w:t>
            </w:r>
            <w:proofErr w:type="spellStart"/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</w:t>
            </w:r>
            <w:proofErr w:type="gramStart"/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уб</w:t>
            </w:r>
            <w:proofErr w:type="spellEnd"/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Дотации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8 189 200,00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3 299 100,00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выравнивание бюджетной обеспеченности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4 890 100,00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 осуществление полномочий по  первичному воинскому учету на территориях, где отсутствуют военные комиссариаты.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Иные межбюджетные трансферты 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11 663 777,05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поддержку мер по обеспечению сбалансированности бюджета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2 076 700,00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на дорожную деятельность в отношении автомобильных дорог местного значения, а также осуществление 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2 308 783,86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достижение целевых показателей по плану мероприятий (</w:t>
            </w:r>
            <w:proofErr w:type="gramStart"/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дорожная</w:t>
            </w:r>
            <w:proofErr w:type="gramEnd"/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карте). Изменения в сфере культуры, направленные на повышение ее эффективности, в части повышения заработной платы работников культуры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1 451 900,00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компенсацию расходов по организации электроснабжения от дизельных электростанций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2 685 800,00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418 774,19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1455"/>
                <w:tab w:val="center" w:pos="3753"/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100 619,00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-Иные межбюджетные трансферты (Дотации целевые) на поддержку мер по обеспечению сбалансированности бюджетов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1 600 000,00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дорожную деятельность в отношении автомобильных дорог местного значения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344 000,00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-праздники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7 200,00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-иные межбюджетные трансферты победителям районных спортивных игр "Сибирские узоры"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70 000,00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безвозмездные перечисления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30 000,00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Спонсорская помощь 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386E0F" w:rsidRPr="00386E0F" w:rsidTr="0057401C"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86E0F" w:rsidRPr="00386E0F" w:rsidRDefault="00386E0F" w:rsidP="00386E0F">
            <w:pPr>
              <w:tabs>
                <w:tab w:val="left" w:pos="55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86E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20 037 677,05</w:t>
            </w:r>
          </w:p>
        </w:tc>
      </w:tr>
    </w:tbl>
    <w:p w:rsidR="00386E0F" w:rsidRPr="00386E0F" w:rsidRDefault="00386E0F" w:rsidP="00386E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305B" w:rsidRDefault="004A305B">
      <w:bookmarkStart w:id="0" w:name="_GoBack"/>
      <w:bookmarkEnd w:id="0"/>
    </w:p>
    <w:sectPr w:rsidR="004A3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2BD6"/>
    <w:multiLevelType w:val="hybridMultilevel"/>
    <w:tmpl w:val="BD3A03BA"/>
    <w:lvl w:ilvl="0" w:tplc="76143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22DE45AE"/>
    <w:multiLevelType w:val="hybridMultilevel"/>
    <w:tmpl w:val="9098822C"/>
    <w:lvl w:ilvl="0" w:tplc="52840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C2DE0"/>
    <w:multiLevelType w:val="hybridMultilevel"/>
    <w:tmpl w:val="0FE62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066011B"/>
    <w:multiLevelType w:val="hybridMultilevel"/>
    <w:tmpl w:val="2C8EBEE6"/>
    <w:lvl w:ilvl="0" w:tplc="84C88B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3C7580"/>
    <w:multiLevelType w:val="multilevel"/>
    <w:tmpl w:val="29D2B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74"/>
    <w:rsid w:val="00316674"/>
    <w:rsid w:val="00386E0F"/>
    <w:rsid w:val="004A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E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386E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86E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386E0F"/>
  </w:style>
  <w:style w:type="table" w:styleId="a3">
    <w:name w:val="Table Grid"/>
    <w:basedOn w:val="a1"/>
    <w:uiPriority w:val="59"/>
    <w:rsid w:val="0038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86E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6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86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86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86E0F"/>
  </w:style>
  <w:style w:type="paragraph" w:styleId="a7">
    <w:name w:val="Body Text Indent"/>
    <w:basedOn w:val="a"/>
    <w:link w:val="a8"/>
    <w:rsid w:val="00386E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86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86E0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6E0F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386E0F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386E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386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386E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86E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38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86E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6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86E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86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6E0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5">
    <w:name w:val="heading 5"/>
    <w:basedOn w:val="a"/>
    <w:next w:val="a"/>
    <w:link w:val="50"/>
    <w:qFormat/>
    <w:rsid w:val="00386E0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E0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sid w:val="00386E0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numbering" w:customStyle="1" w:styleId="11">
    <w:name w:val="Нет списка1"/>
    <w:next w:val="a2"/>
    <w:semiHidden/>
    <w:rsid w:val="00386E0F"/>
  </w:style>
  <w:style w:type="table" w:styleId="a3">
    <w:name w:val="Table Grid"/>
    <w:basedOn w:val="a1"/>
    <w:uiPriority w:val="59"/>
    <w:rsid w:val="00386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386E0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86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86E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rsid w:val="00386E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86E0F"/>
  </w:style>
  <w:style w:type="paragraph" w:styleId="a7">
    <w:name w:val="Body Text Indent"/>
    <w:basedOn w:val="a"/>
    <w:link w:val="a8"/>
    <w:rsid w:val="00386E0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386E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386E0F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386E0F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9">
    <w:name w:val="Block Text"/>
    <w:basedOn w:val="a"/>
    <w:uiPriority w:val="99"/>
    <w:rsid w:val="00386E0F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spacing w:after="0" w:line="240" w:lineRule="auto"/>
      <w:ind w:left="10" w:right="10" w:firstLine="413"/>
      <w:jc w:val="both"/>
    </w:pPr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Title">
    <w:name w:val="ConsTitle"/>
    <w:rsid w:val="00386E0F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386E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rsid w:val="00386E0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rsid w:val="00386E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0">
    <w:name w:val="Обычный + 10 пт"/>
    <w:aliases w:val="По правому краю"/>
    <w:basedOn w:val="a"/>
    <w:rsid w:val="00386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86E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86E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2"/>
    <w:basedOn w:val="a"/>
    <w:link w:val="22"/>
    <w:rsid w:val="00386E0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86E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54FEDE627C2B6DB53D39C661F8520217D6164765AE29933929E7FD2642A54A4615A29FF8A63F9EBu6x4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A1EECC3887561EF341B4650382AFB60E113980E08E89E2C6A47F28323EF377266762D92FD01K6x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3853</Words>
  <Characters>21964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2019-11-01T05:50:00Z</dcterms:created>
  <dcterms:modified xsi:type="dcterms:W3CDTF">2019-11-01T05:50:00Z</dcterms:modified>
</cp:coreProperties>
</file>