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47" w:rsidRPr="006C7B0A" w:rsidRDefault="00DC3047" w:rsidP="00DC3047">
      <w:pPr>
        <w:pStyle w:val="a5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>Томская область Каргасокский район</w:t>
      </w:r>
    </w:p>
    <w:p w:rsidR="00DC3047" w:rsidRPr="006C7B0A" w:rsidRDefault="00DC3047" w:rsidP="00DC3047">
      <w:pPr>
        <w:pStyle w:val="a5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 xml:space="preserve">Совет </w:t>
      </w:r>
      <w:r w:rsidRPr="00B51DC5">
        <w:rPr>
          <w:rFonts w:ascii="Arial" w:hAnsi="Arial" w:cs="Arial"/>
          <w:b/>
          <w:sz w:val="24"/>
          <w:szCs w:val="24"/>
        </w:rPr>
        <w:t>Новоюгинско</w:t>
      </w:r>
      <w:r>
        <w:rPr>
          <w:rFonts w:ascii="Arial" w:hAnsi="Arial" w:cs="Arial"/>
          <w:b/>
          <w:sz w:val="24"/>
          <w:szCs w:val="24"/>
        </w:rPr>
        <w:t xml:space="preserve">го </w:t>
      </w:r>
      <w:r w:rsidRPr="006C7B0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C3047" w:rsidRPr="006C7B0A" w:rsidRDefault="00DC3047" w:rsidP="00DC3047">
      <w:pPr>
        <w:pStyle w:val="a5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>Четвертого созыва</w:t>
      </w:r>
    </w:p>
    <w:p w:rsidR="00DC3047" w:rsidRPr="006C7B0A" w:rsidRDefault="00DC3047" w:rsidP="00DC30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3047" w:rsidRPr="006C7B0A" w:rsidRDefault="00DC3047" w:rsidP="00DC304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РЕШЕНИЕ</w:t>
      </w:r>
    </w:p>
    <w:p w:rsidR="00DC3047" w:rsidRDefault="006F4654" w:rsidP="006F465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(</w:t>
      </w:r>
      <w:r w:rsidRPr="00BF4377">
        <w:rPr>
          <w:rFonts w:ascii="Arial" w:eastAsia="Calibri" w:hAnsi="Arial" w:cs="Arial"/>
          <w:b/>
          <w:sz w:val="20"/>
          <w:szCs w:val="20"/>
          <w:lang w:eastAsia="ru-RU"/>
        </w:rPr>
        <w:t>В редакции Решения Совета Новоюгинского сельского поселения № 30 от 02.12.2021)</w:t>
      </w:r>
    </w:p>
    <w:p w:rsidR="00DC3047" w:rsidRPr="0004465F" w:rsidRDefault="00DC3047" w:rsidP="00DC304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01.10</w:t>
      </w:r>
      <w:r w:rsidRPr="0004465F">
        <w:rPr>
          <w:rFonts w:ascii="Times New Roman" w:eastAsia="Calibri" w:hAnsi="Times New Roman"/>
          <w:sz w:val="24"/>
          <w:szCs w:val="24"/>
          <w:lang w:eastAsia="ru-RU"/>
        </w:rPr>
        <w:t xml:space="preserve">.2021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</w:t>
      </w:r>
      <w:r w:rsidRPr="0004465F">
        <w:rPr>
          <w:rFonts w:ascii="Times New Roman" w:eastAsia="Calibri" w:hAnsi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Calibri" w:hAnsi="Times New Roman"/>
          <w:sz w:val="24"/>
          <w:szCs w:val="24"/>
          <w:lang w:eastAsia="ru-RU"/>
        </w:rPr>
        <w:t>23</w:t>
      </w:r>
    </w:p>
    <w:p w:rsidR="00DC3047" w:rsidRDefault="00DC3047" w:rsidP="00DC304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с. Новоюгино</w:t>
      </w:r>
    </w:p>
    <w:p w:rsidR="00DC3047" w:rsidRPr="00072712" w:rsidRDefault="00DC3047" w:rsidP="00DC3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7686366"/>
      <w:r w:rsidRPr="00072712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в сфере</w:t>
      </w:r>
    </w:p>
    <w:p w:rsidR="00DC3047" w:rsidRPr="00072712" w:rsidRDefault="00DC3047" w:rsidP="00DC3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2">
        <w:rPr>
          <w:rFonts w:ascii="Times New Roman" w:hAnsi="Times New Roman" w:cs="Times New Roman"/>
          <w:b/>
          <w:sz w:val="28"/>
          <w:szCs w:val="28"/>
        </w:rPr>
        <w:t>благоустройства на территории</w:t>
      </w:r>
      <w:bookmarkEnd w:id="0"/>
      <w:r w:rsidRPr="0007271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C3047" w:rsidRDefault="00DC3047" w:rsidP="00DC3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C5">
        <w:rPr>
          <w:rFonts w:ascii="Times New Roman" w:hAnsi="Times New Roman" w:cs="Times New Roman"/>
          <w:b/>
          <w:sz w:val="28"/>
          <w:szCs w:val="28"/>
        </w:rPr>
        <w:t>Новоюгинское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712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DC3047" w:rsidRPr="00072712" w:rsidRDefault="00DC3047" w:rsidP="00DC3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47" w:rsidRPr="00F21B00" w:rsidRDefault="00DC3047" w:rsidP="00DC3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bookmarkStart w:id="1" w:name="_Hlk79501936"/>
      <w:r w:rsidRPr="00F21B00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F21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F21B00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Pr="00F2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 </w:t>
      </w:r>
      <w:r w:rsidRPr="00B51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Новоюгинское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3047" w:rsidRPr="00D90136" w:rsidRDefault="00DC3047" w:rsidP="00DC3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3047" w:rsidRDefault="00DC3047" w:rsidP="00DC304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СОВЕТ </w:t>
      </w:r>
      <w:r w:rsidR="006F4654">
        <w:rPr>
          <w:rFonts w:ascii="Times New Roman" w:eastAsia="Calibri" w:hAnsi="Times New Roman"/>
          <w:b/>
          <w:sz w:val="24"/>
          <w:szCs w:val="24"/>
          <w:lang w:eastAsia="ru-RU"/>
        </w:rPr>
        <w:t>НОВОЮГИНСКОГО</w:t>
      </w: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DC3047" w:rsidRDefault="00DC3047" w:rsidP="00DC304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C3047" w:rsidRPr="00F21B00" w:rsidRDefault="00DC3047" w:rsidP="00DC304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Pr="00B51DC5">
        <w:rPr>
          <w:rFonts w:ascii="Times New Roman" w:hAnsi="Times New Roman" w:cs="Times New Roman"/>
          <w:bCs/>
          <w:color w:val="000000"/>
          <w:sz w:val="24"/>
          <w:szCs w:val="24"/>
        </w:rPr>
        <w:t>Новоюгинское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сельское поселение</w:t>
      </w:r>
    </w:p>
    <w:p w:rsidR="00DC3047" w:rsidRPr="00F21B00" w:rsidRDefault="00DC3047" w:rsidP="00DC304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Pr="00B51DC5">
        <w:rPr>
          <w:rFonts w:ascii="Times New Roman" w:hAnsi="Times New Roman" w:cs="Times New Roman"/>
          <w:bCs/>
          <w:color w:val="000000"/>
          <w:sz w:val="24"/>
          <w:szCs w:val="24"/>
        </w:rPr>
        <w:t>Новоюгинское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сельское поселение</w:t>
      </w:r>
    </w:p>
    <w:p w:rsidR="00DC3047" w:rsidRPr="00F21B00" w:rsidRDefault="00DC3047" w:rsidP="00DC304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Pr="00B51DC5">
        <w:rPr>
          <w:rFonts w:ascii="Times New Roman" w:hAnsi="Times New Roman" w:cs="Times New Roman"/>
          <w:bCs/>
          <w:color w:val="000000"/>
          <w:sz w:val="24"/>
          <w:szCs w:val="24"/>
        </w:rPr>
        <w:t>Новоюгинское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сельское поселение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>вступают в силу с 1 марта 2022 года.</w:t>
      </w:r>
    </w:p>
    <w:p w:rsidR="00DC3047" w:rsidRPr="00F21B00" w:rsidRDefault="00DC3047" w:rsidP="00DC304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в установленном Уставом муниципального образования «</w:t>
      </w:r>
      <w:r w:rsidRPr="00B51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порядке и разместить на официальном сайте  в сети «Интернет».</w:t>
      </w:r>
    </w:p>
    <w:p w:rsidR="00DC3047" w:rsidRPr="00D90136" w:rsidRDefault="00DC3047" w:rsidP="00DC3047">
      <w:pPr>
        <w:spacing w:after="0" w:line="240" w:lineRule="auto"/>
        <w:ind w:left="1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Pr="00D90136" w:rsidRDefault="00DC3047" w:rsidP="00DC30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C3047" w:rsidRPr="00D90136" w:rsidRDefault="00DC3047" w:rsidP="00DC30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C3047" w:rsidRDefault="00DC3047" w:rsidP="00DC304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DC3047" w:rsidRDefault="00DC3047" w:rsidP="00DC304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 поселения</w:t>
      </w: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Н.В. Захаров</w:t>
      </w: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3047" w:rsidRPr="00D90136" w:rsidRDefault="00DC3047" w:rsidP="00DC304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DC3047" w:rsidRDefault="00DC3047" w:rsidP="00DC3047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сельского </w:t>
      </w: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Н.В. Захаров</w:t>
      </w:r>
    </w:p>
    <w:p w:rsidR="00DC3047" w:rsidRDefault="00DC3047" w:rsidP="00DC3047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Pr="00D90136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DC3047" w:rsidRPr="00D90136" w:rsidRDefault="00DC3047" w:rsidP="00DC3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Pr="00D90136" w:rsidRDefault="00DC3047" w:rsidP="00DC3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</w:p>
    <w:p w:rsidR="00DC3047" w:rsidRPr="00D90136" w:rsidRDefault="00DC3047" w:rsidP="00DC3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C3047" w:rsidRDefault="00DC3047" w:rsidP="00DC3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01.10.2021 № </w:t>
      </w:r>
      <w:r w:rsidR="006F465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DC3047" w:rsidRPr="00D90136" w:rsidRDefault="00DC3047" w:rsidP="00DC3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47" w:rsidRPr="00072712" w:rsidRDefault="00DC3047" w:rsidP="00DC3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072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B51D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Новоюгинское</w:t>
      </w:r>
      <w:r w:rsidR="006F4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7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6F4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07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льское поселение</w:t>
      </w:r>
    </w:p>
    <w:p w:rsidR="00DC3047" w:rsidRPr="00072712" w:rsidRDefault="00DC3047" w:rsidP="00DC304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Pr="00B51DC5">
        <w:rPr>
          <w:rFonts w:ascii="Times New Roman" w:hAnsi="Times New Roman" w:cs="Times New Roman"/>
          <w:bCs/>
          <w:color w:val="000000"/>
          <w:sz w:val="24"/>
          <w:szCs w:val="24"/>
        </w:rPr>
        <w:t>Новоюгинское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Pr="00B51DC5">
        <w:rPr>
          <w:rFonts w:ascii="Times New Roman" w:hAnsi="Times New Roman" w:cs="Times New Roman"/>
          <w:bCs/>
          <w:color w:val="000000"/>
          <w:sz w:val="24"/>
          <w:szCs w:val="24"/>
        </w:rPr>
        <w:t>Новоюгинское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>сельское поселение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C3047" w:rsidRPr="00072712" w:rsidRDefault="00DC3047" w:rsidP="00DC30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1.3. Контроль в сфере благоустройства осуществляется администрацией  </w:t>
      </w:r>
      <w:r w:rsidRPr="00B51DC5">
        <w:rPr>
          <w:rFonts w:ascii="Times New Roman" w:hAnsi="Times New Roman" w:cs="Times New Roman"/>
          <w:color w:val="000000"/>
          <w:sz w:val="24"/>
          <w:szCs w:val="24"/>
        </w:rPr>
        <w:t>Новоюгинско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DC3047" w:rsidRPr="00072712" w:rsidRDefault="00DC3047" w:rsidP="00DC30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1.4. Должностными лицами администрации, уполномоченными осуществлять контроль в сфере благоустройства, являются Глава </w:t>
      </w:r>
      <w:r w:rsidRPr="00B51DC5">
        <w:rPr>
          <w:rFonts w:ascii="Times New Roman" w:hAnsi="Times New Roman" w:cs="Times New Roman"/>
          <w:color w:val="000000"/>
          <w:sz w:val="24"/>
          <w:szCs w:val="24"/>
        </w:rPr>
        <w:t>Новоюгинско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(далее также – должностные лица, уполномоченные осуществлять контроль)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C3047" w:rsidRPr="00072712" w:rsidRDefault="00DC3047" w:rsidP="00DC30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72712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Федерации», Федерального </w:t>
      </w:r>
      <w:r w:rsidRPr="00072712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61"/>
      <w:bookmarkEnd w:id="2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072712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3) обязательные требования по уборке территории </w:t>
      </w:r>
      <w:r w:rsidR="006F4654">
        <w:rPr>
          <w:color w:val="000000"/>
        </w:rPr>
        <w:t>Новоюгинского</w:t>
      </w:r>
      <w:r w:rsidRPr="00072712">
        <w:rPr>
          <w:color w:val="000000"/>
        </w:rPr>
        <w:t xml:space="preserve"> сельского поселения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lastRenderedPageBreak/>
        <w:t xml:space="preserve">4) обязательные требования по уборке территории </w:t>
      </w:r>
      <w:r w:rsidRPr="00B51DC5">
        <w:rPr>
          <w:color w:val="000000"/>
        </w:rPr>
        <w:t>Новоюгинско</w:t>
      </w:r>
      <w:r>
        <w:rPr>
          <w:color w:val="000000"/>
        </w:rPr>
        <w:t xml:space="preserve">го </w:t>
      </w:r>
      <w:r w:rsidRPr="00072712">
        <w:rPr>
          <w:color w:val="000000"/>
        </w:rPr>
        <w:t xml:space="preserve">сельского поселения в летний период, включая обязательные требования по </w:t>
      </w:r>
      <w:r w:rsidRPr="0007271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72712">
        <w:rPr>
          <w:color w:val="000000"/>
        </w:rPr>
        <w:t>;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5) дополнительные обязательные требования </w:t>
      </w:r>
      <w:r w:rsidRPr="00072712">
        <w:rPr>
          <w:color w:val="000000"/>
          <w:shd w:val="clear" w:color="auto" w:fill="FFFFFF"/>
        </w:rPr>
        <w:t>пожарной безопасности</w:t>
      </w:r>
      <w:r w:rsidRPr="00072712">
        <w:rPr>
          <w:color w:val="000000"/>
        </w:rPr>
        <w:t xml:space="preserve"> в </w:t>
      </w:r>
      <w:r w:rsidRPr="0007271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bCs/>
          <w:color w:val="000000"/>
        </w:rPr>
        <w:t xml:space="preserve">6) </w:t>
      </w:r>
      <w:r w:rsidRPr="00072712">
        <w:rPr>
          <w:color w:val="000000"/>
        </w:rPr>
        <w:t xml:space="preserve">обязательные требования по </w:t>
      </w:r>
      <w:r w:rsidRPr="0007271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072712">
        <w:rPr>
          <w:color w:val="000000"/>
        </w:rPr>
        <w:t>;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proofErr w:type="gramStart"/>
      <w:r w:rsidRPr="0007271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rFonts w:eastAsia="Calibri"/>
          <w:bCs/>
          <w:color w:val="000000"/>
          <w:lang w:eastAsia="en-US"/>
        </w:rPr>
        <w:t xml:space="preserve">8) </w:t>
      </w:r>
      <w:r w:rsidRPr="00072712">
        <w:rPr>
          <w:color w:val="000000"/>
        </w:rPr>
        <w:t>обязательные требования по</w:t>
      </w:r>
      <w:r w:rsidRPr="00072712">
        <w:rPr>
          <w:rFonts w:eastAsia="Calibri"/>
          <w:bCs/>
          <w:color w:val="000000"/>
          <w:lang w:eastAsia="en-US"/>
        </w:rPr>
        <w:t xml:space="preserve"> </w:t>
      </w:r>
      <w:r w:rsidRPr="00072712">
        <w:rPr>
          <w:color w:val="000000"/>
        </w:rPr>
        <w:t>складированию твердых коммунальных отходов;</w:t>
      </w:r>
    </w:p>
    <w:p w:rsidR="00DC3047" w:rsidRPr="00072712" w:rsidRDefault="00DC3047" w:rsidP="00DC304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>9) обязательные требования по</w:t>
      </w:r>
      <w:r w:rsidRPr="00072712">
        <w:rPr>
          <w:rFonts w:eastAsia="Calibri"/>
          <w:bCs/>
          <w:color w:val="000000"/>
          <w:lang w:eastAsia="en-US"/>
        </w:rPr>
        <w:t xml:space="preserve"> </w:t>
      </w:r>
      <w:r w:rsidRPr="00072712">
        <w:rPr>
          <w:bCs/>
          <w:color w:val="000000"/>
        </w:rPr>
        <w:t>выгулу животных</w:t>
      </w:r>
      <w:r w:rsidRPr="00072712">
        <w:rPr>
          <w:color w:val="000000"/>
        </w:rPr>
        <w:t xml:space="preserve"> и требования о недопустимости </w:t>
      </w:r>
      <w:r w:rsidRPr="0007271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дворовые территории;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DC3047" w:rsidRPr="00072712" w:rsidRDefault="00DC3047" w:rsidP="00DC304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C3047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047" w:rsidRPr="00072712" w:rsidRDefault="00DC3047" w:rsidP="00DC304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C3047" w:rsidRPr="00072712" w:rsidRDefault="00DC3047" w:rsidP="00DC304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лицо, уполномоченное осуществлять контроль в сфере благоустройства, незамедлительно направляет информацию об этом главе </w:t>
      </w:r>
      <w:r w:rsidRPr="00B51DC5">
        <w:rPr>
          <w:rFonts w:ascii="Times New Roman" w:hAnsi="Times New Roman" w:cs="Times New Roman"/>
          <w:bCs/>
          <w:color w:val="000000"/>
          <w:sz w:val="24"/>
          <w:szCs w:val="24"/>
        </w:rPr>
        <w:t>Новоюгинского</w:t>
      </w:r>
      <w:r w:rsidRPr="00B51DC5">
        <w:rPr>
          <w:bCs/>
          <w:color w:val="000000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для принятия решения о проведении контрольных мероприятий.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иных формах.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5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Pr="00B51DC5">
        <w:rPr>
          <w:rFonts w:ascii="Times New Roman" w:hAnsi="Times New Roman" w:cs="Times New Roman"/>
          <w:bCs/>
          <w:color w:val="000000"/>
          <w:sz w:val="24"/>
          <w:szCs w:val="24"/>
        </w:rPr>
        <w:t>Новоюгинск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ого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на собраниях и конференциях граждан об обязательных требованиях, предъявляемых к объектам контроля.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2.8.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Предостережение о недопустимости нарушения обязательных требований и предложение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законом ценностям. Предостережения объявляются (подписываются) главой </w:t>
      </w:r>
      <w:r w:rsidRPr="00B51D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Новоюгинского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Pr="00B51DC5">
        <w:rPr>
          <w:rFonts w:ascii="Times New Roman" w:hAnsi="Times New Roman" w:cs="Times New Roman"/>
          <w:bCs/>
          <w:color w:val="000000"/>
          <w:sz w:val="24"/>
          <w:szCs w:val="24"/>
        </w:rPr>
        <w:t>Новоюгинского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Консультирование осуществляется в устной или письменной форме по следующим вопросам: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контрольной деятельности, письменного разъяснения, подписанного главой </w:t>
      </w:r>
      <w:r w:rsidRPr="00B51DC5">
        <w:rPr>
          <w:rFonts w:ascii="Times New Roman" w:hAnsi="Times New Roman" w:cs="Times New Roman"/>
          <w:bCs/>
          <w:color w:val="000000"/>
          <w:sz w:val="24"/>
          <w:szCs w:val="24"/>
        </w:rPr>
        <w:t>Новоюгинского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или должностным лицом, уполномоченным осуществлять контроль.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047" w:rsidRPr="00072712" w:rsidRDefault="00DC3047" w:rsidP="00DC304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Pr="00B51DC5">
        <w:rPr>
          <w:rFonts w:ascii="Times New Roman" w:hAnsi="Times New Roman" w:cs="Times New Roman"/>
          <w:bCs/>
          <w:color w:val="000000"/>
          <w:sz w:val="24"/>
          <w:szCs w:val="24"/>
        </w:rPr>
        <w:t>Новоюгинского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6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7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его командировка и т.п.) при проведении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47" w:rsidRPr="00072712" w:rsidRDefault="00DC3047" w:rsidP="00DC3047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DC3047" w:rsidRPr="00072712" w:rsidRDefault="00DC3047" w:rsidP="00DC3047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C3047" w:rsidRPr="00072712" w:rsidRDefault="00DC3047" w:rsidP="00DC3047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9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Едином реестре контрольных (надзорных) мероприятий, а также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8"/>
      <w:bookmarkEnd w:id="3"/>
      <w:r w:rsidRPr="0007271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3047" w:rsidRPr="00072712" w:rsidRDefault="00DC3047" w:rsidP="00DC3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органами исполнительной власти и их территориальными органами, с органами исполнительной власти </w:t>
      </w:r>
      <w:r w:rsidRPr="00072712">
        <w:rPr>
          <w:rFonts w:ascii="Times New Roman" w:hAnsi="Times New Roman" w:cs="Times New Roman"/>
          <w:sz w:val="24"/>
          <w:szCs w:val="24"/>
        </w:rPr>
        <w:t>Томской области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C3047" w:rsidRPr="000904BD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C3047" w:rsidRPr="00072712" w:rsidRDefault="00DC3047" w:rsidP="00DC304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C3047" w:rsidRPr="00072712" w:rsidRDefault="00DC3047" w:rsidP="00DC304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5C2D" w:rsidRPr="00335C2D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35C2D">
        <w:rPr>
          <w:rFonts w:ascii="Times New Roman" w:hAnsi="Times New Roman" w:cs="Times New Roman"/>
          <w:b/>
          <w:color w:val="000000"/>
        </w:rPr>
        <w:t>(В редакции Решения Совета Новоюгинского сельского поселения № 30 от 02.12.2021)</w:t>
      </w:r>
    </w:p>
    <w:p w:rsidR="00335C2D" w:rsidRPr="00335C2D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2D">
        <w:rPr>
          <w:rFonts w:ascii="Times New Roman" w:hAnsi="Times New Roman" w:cs="Times New Roman"/>
          <w:color w:val="000000"/>
          <w:sz w:val="24"/>
          <w:szCs w:val="24"/>
        </w:rPr>
        <w:t>4.1. Контролируемое лицо вправе в установленном законом порядке обжаловать в суд решения Администрации, действия (бездействие) ее должностных лиц.</w:t>
      </w:r>
    </w:p>
    <w:p w:rsidR="00335C2D" w:rsidRPr="00335C2D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2D">
        <w:rPr>
          <w:rFonts w:ascii="Times New Roman" w:hAnsi="Times New Roman" w:cs="Times New Roman"/>
          <w:color w:val="000000"/>
          <w:sz w:val="24"/>
          <w:szCs w:val="24"/>
        </w:rPr>
        <w:t>4.2. Досудебный порядок подачи жалоб при осуществлении муниципального земельного контроля не применяется.</w:t>
      </w:r>
    </w:p>
    <w:p w:rsidR="00335C2D" w:rsidRPr="00335C2D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2D">
        <w:rPr>
          <w:rFonts w:ascii="Times New Roman" w:hAnsi="Times New Roman" w:cs="Times New Roman"/>
          <w:color w:val="000000"/>
          <w:sz w:val="24"/>
          <w:szCs w:val="24"/>
        </w:rPr>
        <w:t>4.3 утратил силу</w:t>
      </w:r>
    </w:p>
    <w:p w:rsidR="00335C2D" w:rsidRPr="00335C2D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2D">
        <w:rPr>
          <w:rFonts w:ascii="Times New Roman" w:hAnsi="Times New Roman" w:cs="Times New Roman"/>
          <w:color w:val="000000"/>
          <w:sz w:val="24"/>
          <w:szCs w:val="24"/>
        </w:rPr>
        <w:t xml:space="preserve">4.4 утратил силу </w:t>
      </w:r>
      <w:bookmarkStart w:id="4" w:name="_GoBack"/>
      <w:bookmarkEnd w:id="4"/>
    </w:p>
    <w:p w:rsidR="00335C2D" w:rsidRPr="00335C2D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2D">
        <w:rPr>
          <w:rFonts w:ascii="Times New Roman" w:hAnsi="Times New Roman" w:cs="Times New Roman"/>
          <w:color w:val="000000"/>
          <w:sz w:val="24"/>
          <w:szCs w:val="24"/>
        </w:rPr>
        <w:t>4.5 утратил силу</w:t>
      </w:r>
    </w:p>
    <w:p w:rsidR="00DC3047" w:rsidRPr="00072712" w:rsidRDefault="00335C2D" w:rsidP="00335C2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2D">
        <w:rPr>
          <w:rFonts w:ascii="Times New Roman" w:hAnsi="Times New Roman" w:cs="Times New Roman"/>
          <w:color w:val="000000"/>
          <w:sz w:val="24"/>
          <w:szCs w:val="24"/>
        </w:rPr>
        <w:t>4.6 утратил силу.</w:t>
      </w:r>
    </w:p>
    <w:p w:rsidR="00DC3047" w:rsidRPr="00072712" w:rsidRDefault="00DC3047" w:rsidP="00DC3047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C3047" w:rsidRPr="00072712" w:rsidRDefault="00DC3047" w:rsidP="00DC3047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3047" w:rsidRPr="00072712" w:rsidRDefault="00DC3047" w:rsidP="00DC304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C3047" w:rsidRPr="00072712" w:rsidRDefault="00DC3047" w:rsidP="00DC304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</w:t>
      </w:r>
      <w:r w:rsidRPr="00B51DC5">
        <w:rPr>
          <w:rFonts w:ascii="Times New Roman" w:hAnsi="Times New Roman" w:cs="Times New Roman"/>
          <w:bCs/>
          <w:color w:val="000000"/>
          <w:sz w:val="24"/>
          <w:szCs w:val="24"/>
        </w:rPr>
        <w:t>Новоюгинского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DC3047" w:rsidRPr="00072712" w:rsidRDefault="00DC3047" w:rsidP="00DC3047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C3047" w:rsidRPr="00072712" w:rsidRDefault="00DC3047" w:rsidP="00DC304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C3047" w:rsidRPr="00072712" w:rsidRDefault="00DC3047" w:rsidP="00DC30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Пояснительная записка </w:t>
      </w:r>
    </w:p>
    <w:p w:rsidR="00DC3047" w:rsidRPr="00072712" w:rsidRDefault="00DC3047" w:rsidP="00DC30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о муниципальном контроле в сфере благоустройства </w:t>
      </w:r>
    </w:p>
    <w:p w:rsidR="00DC3047" w:rsidRPr="00072712" w:rsidRDefault="00DC3047" w:rsidP="00DC3047">
      <w:pPr>
        <w:shd w:val="clear" w:color="auto" w:fill="FFFFFF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C3047" w:rsidRPr="00072712" w:rsidRDefault="00DC3047" w:rsidP="00DC30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Конкретизация положений в подпунктах пункта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положений пункта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Российской Федерации, определяющие конкретные составы административных правонарушений в сфере благоустройства. 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C3047" w:rsidRPr="00072712" w:rsidRDefault="00DC3047" w:rsidP="00DC3047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C3047" w:rsidRPr="00072712" w:rsidRDefault="00DC3047" w:rsidP="00DC304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047" w:rsidRPr="00072712" w:rsidRDefault="00DC3047" w:rsidP="00DC3047">
      <w:pPr>
        <w:rPr>
          <w:rFonts w:ascii="Times New Roman" w:hAnsi="Times New Roman" w:cs="Times New Roman"/>
          <w:sz w:val="24"/>
          <w:szCs w:val="24"/>
        </w:rPr>
      </w:pPr>
    </w:p>
    <w:p w:rsidR="00DC3047" w:rsidRPr="00072712" w:rsidRDefault="00DC3047" w:rsidP="00DC3047">
      <w:pPr>
        <w:rPr>
          <w:rFonts w:ascii="Times New Roman" w:hAnsi="Times New Roman" w:cs="Times New Roman"/>
          <w:sz w:val="24"/>
          <w:szCs w:val="24"/>
        </w:rPr>
      </w:pPr>
    </w:p>
    <w:p w:rsidR="00556129" w:rsidRDefault="00556129"/>
    <w:sectPr w:rsidR="00556129" w:rsidSect="000904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9A"/>
    <w:rsid w:val="00263C9A"/>
    <w:rsid w:val="00335C2D"/>
    <w:rsid w:val="00556129"/>
    <w:rsid w:val="006F4654"/>
    <w:rsid w:val="00D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047"/>
    <w:rPr>
      <w:color w:val="0000FF"/>
      <w:u w:val="single"/>
    </w:rPr>
  </w:style>
  <w:style w:type="paragraph" w:customStyle="1" w:styleId="ConsTitle">
    <w:name w:val="ConsTitle"/>
    <w:rsid w:val="00DC3047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0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304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DC30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">
    <w:name w:val="Body Text 2"/>
    <w:basedOn w:val="a"/>
    <w:link w:val="20"/>
    <w:uiPriority w:val="99"/>
    <w:unhideWhenUsed/>
    <w:rsid w:val="00DC30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C3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30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3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047"/>
    <w:rPr>
      <w:color w:val="0000FF"/>
      <w:u w:val="single"/>
    </w:rPr>
  </w:style>
  <w:style w:type="paragraph" w:customStyle="1" w:styleId="ConsTitle">
    <w:name w:val="ConsTitle"/>
    <w:rsid w:val="00DC3047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0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304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DC30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">
    <w:name w:val="Body Text 2"/>
    <w:basedOn w:val="a"/>
    <w:link w:val="20"/>
    <w:uiPriority w:val="99"/>
    <w:unhideWhenUsed/>
    <w:rsid w:val="00DC30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C3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30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6360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2021-10-14T10:27:00Z</dcterms:created>
  <dcterms:modified xsi:type="dcterms:W3CDTF">2021-12-20T02:48:00Z</dcterms:modified>
</cp:coreProperties>
</file>